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41C55" w14:textId="190A190C" w:rsidR="00BE61A1" w:rsidRPr="00BE61A1" w:rsidRDefault="00BE61A1" w:rsidP="00BE61A1">
      <w:pPr>
        <w:pStyle w:val="Heading1"/>
        <w:jc w:val="center"/>
      </w:pPr>
      <w:r w:rsidRPr="00BE61A1">
        <w:t>Expenditure verification Report</w:t>
      </w:r>
    </w:p>
    <w:p w14:paraId="55BFC4AA" w14:textId="77777777" w:rsidR="00BE61A1" w:rsidRPr="00BE61A1" w:rsidRDefault="00BE61A1" w:rsidP="00BE61A1">
      <w:pPr>
        <w:rPr>
          <w:rFonts w:ascii="Arial" w:hAnsi="Arial" w:cs="Arial"/>
        </w:rPr>
      </w:pPr>
    </w:p>
    <w:p w14:paraId="38E89B27" w14:textId="77777777" w:rsidR="00BE61A1" w:rsidRPr="00BE61A1" w:rsidRDefault="00BE61A1" w:rsidP="00BE61A1">
      <w:pPr>
        <w:spacing w:before="360" w:after="360"/>
        <w:jc w:val="center"/>
        <w:rPr>
          <w:rFonts w:ascii="Arial" w:hAnsi="Arial" w:cs="Arial"/>
          <w:sz w:val="20"/>
        </w:rPr>
      </w:pPr>
      <w:r w:rsidRPr="00BE61A1">
        <w:rPr>
          <w:rFonts w:ascii="Arial" w:hAnsi="Arial" w:cs="Arial"/>
          <w:sz w:val="20"/>
          <w:highlight w:val="yellow"/>
        </w:rPr>
        <w:t>&lt;</w:t>
      </w:r>
      <w:r w:rsidRPr="00BE61A1">
        <w:rPr>
          <w:rFonts w:ascii="Arial" w:hAnsi="Arial" w:cs="Arial"/>
          <w:b/>
          <w:sz w:val="20"/>
          <w:highlight w:val="yellow"/>
        </w:rPr>
        <w:t>To be printed on AUDITOR’S letterhead</w:t>
      </w:r>
      <w:r w:rsidRPr="00BE61A1">
        <w:rPr>
          <w:rFonts w:ascii="Arial" w:hAnsi="Arial" w:cs="Arial"/>
          <w:sz w:val="20"/>
          <w:highlight w:val="yellow"/>
        </w:rPr>
        <w:t>&gt;</w:t>
      </w:r>
    </w:p>
    <w:p w14:paraId="4E950880" w14:textId="77777777" w:rsidR="00BE61A1" w:rsidRPr="00BE61A1" w:rsidRDefault="00BE61A1" w:rsidP="00BE61A1">
      <w:pPr>
        <w:rPr>
          <w:rFonts w:ascii="Arial" w:hAnsi="Arial" w:cs="Arial"/>
        </w:rPr>
      </w:pPr>
    </w:p>
    <w:p w14:paraId="4673EE77" w14:textId="321B0563" w:rsidR="00BE61A1" w:rsidRPr="00BE61A1" w:rsidRDefault="00BE61A1" w:rsidP="00BE61A1">
      <w:pPr>
        <w:spacing w:before="360"/>
        <w:jc w:val="center"/>
        <w:rPr>
          <w:rFonts w:ascii="Arial" w:hAnsi="Arial" w:cs="Arial"/>
          <w:b/>
          <w:sz w:val="28"/>
          <w:szCs w:val="28"/>
        </w:rPr>
      </w:pPr>
      <w:r w:rsidRPr="00BE61A1">
        <w:rPr>
          <w:rFonts w:ascii="Arial" w:hAnsi="Arial" w:cs="Arial"/>
          <w:b/>
          <w:sz w:val="28"/>
          <w:szCs w:val="28"/>
        </w:rPr>
        <w:t xml:space="preserve">Report for an Expenditure Verification of a Service Contract </w:t>
      </w:r>
    </w:p>
    <w:p w14:paraId="7E5524EA" w14:textId="32BA0CA7" w:rsidR="00BE61A1" w:rsidRPr="00BE61A1" w:rsidRDefault="00BE61A1" w:rsidP="00BE61A1">
      <w:pPr>
        <w:spacing w:after="600"/>
        <w:jc w:val="center"/>
        <w:rPr>
          <w:rFonts w:ascii="Arial" w:hAnsi="Arial" w:cs="Arial"/>
          <w:b/>
          <w:sz w:val="28"/>
          <w:szCs w:val="28"/>
        </w:rPr>
      </w:pPr>
      <w:r w:rsidRPr="00BE61A1">
        <w:rPr>
          <w:rFonts w:ascii="Arial" w:hAnsi="Arial" w:cs="Arial"/>
          <w:b/>
          <w:sz w:val="28"/>
          <w:szCs w:val="28"/>
          <w:highlight w:val="yellow"/>
        </w:rPr>
        <w:t>&lt;Title of and number of the contract &gt;</w:t>
      </w:r>
    </w:p>
    <w:p w14:paraId="2376103B" w14:textId="77777777" w:rsidR="00BE61A1" w:rsidRPr="00BE61A1" w:rsidRDefault="00BE61A1" w:rsidP="00BE61A1">
      <w:pPr>
        <w:rPr>
          <w:rFonts w:ascii="Arial" w:hAnsi="Arial" w:cs="Arial"/>
        </w:rPr>
      </w:pPr>
    </w:p>
    <w:p w14:paraId="03597E94" w14:textId="77777777" w:rsidR="00BE61A1" w:rsidRPr="00BE61A1" w:rsidRDefault="00BE61A1" w:rsidP="00BE61A1">
      <w:pPr>
        <w:rPr>
          <w:rFonts w:ascii="Arial" w:hAnsi="Arial" w:cs="Arial"/>
        </w:rPr>
      </w:pPr>
    </w:p>
    <w:p w14:paraId="1B59B0C3" w14:textId="77777777" w:rsidR="00BE61A1" w:rsidRPr="00BE61A1" w:rsidRDefault="00BE61A1" w:rsidP="00BE61A1">
      <w:pPr>
        <w:pBdr>
          <w:top w:val="single" w:sz="4" w:space="1" w:color="auto"/>
          <w:left w:val="single" w:sz="4" w:space="4" w:color="auto"/>
          <w:bottom w:val="single" w:sz="4" w:space="1" w:color="auto"/>
          <w:right w:val="single" w:sz="4" w:space="4" w:color="auto"/>
        </w:pBdr>
        <w:spacing w:before="120" w:after="60"/>
        <w:jc w:val="center"/>
        <w:rPr>
          <w:rFonts w:ascii="Arial" w:hAnsi="Arial" w:cs="Arial"/>
          <w:b/>
          <w:color w:val="FF0000"/>
        </w:rPr>
      </w:pPr>
      <w:r w:rsidRPr="00BE61A1">
        <w:rPr>
          <w:rFonts w:ascii="Arial" w:hAnsi="Arial" w:cs="Arial"/>
          <w:b/>
          <w:color w:val="FF0000"/>
        </w:rPr>
        <w:t xml:space="preserve">How this model should be completed by the Expenditure Verifier </w:t>
      </w:r>
    </w:p>
    <w:p w14:paraId="5ADED6C5" w14:textId="77777777" w:rsidR="00BE61A1" w:rsidRPr="00BE61A1" w:rsidRDefault="00BE61A1" w:rsidP="00BE61A1">
      <w:pPr>
        <w:pBdr>
          <w:top w:val="single" w:sz="4" w:space="1" w:color="auto"/>
          <w:left w:val="single" w:sz="4" w:space="4" w:color="auto"/>
          <w:bottom w:val="single" w:sz="4" w:space="1" w:color="auto"/>
          <w:right w:val="single" w:sz="4" w:space="4" w:color="auto"/>
        </w:pBdr>
        <w:spacing w:before="120" w:after="60"/>
        <w:jc w:val="center"/>
        <w:rPr>
          <w:rFonts w:ascii="Arial" w:hAnsi="Arial" w:cs="Arial"/>
          <w:b/>
          <w:color w:val="FF0000"/>
        </w:rPr>
      </w:pPr>
    </w:p>
    <w:p w14:paraId="31E22AAB" w14:textId="77777777" w:rsidR="00BE61A1" w:rsidRPr="00BE61A1" w:rsidRDefault="00BE61A1" w:rsidP="00BE61A1">
      <w:pPr>
        <w:numPr>
          <w:ilvl w:val="0"/>
          <w:numId w:val="10"/>
        </w:numPr>
        <w:pBdr>
          <w:top w:val="single" w:sz="4" w:space="1" w:color="auto"/>
          <w:left w:val="single" w:sz="4" w:space="4" w:color="auto"/>
          <w:bottom w:val="single" w:sz="4" w:space="1" w:color="auto"/>
          <w:right w:val="single" w:sz="4" w:space="4" w:color="auto"/>
        </w:pBdr>
        <w:rPr>
          <w:rFonts w:ascii="Arial" w:hAnsi="Arial" w:cs="Arial"/>
        </w:rPr>
      </w:pPr>
      <w:r w:rsidRPr="00BE61A1">
        <w:rPr>
          <w:rFonts w:ascii="Arial" w:hAnsi="Arial" w:cs="Arial"/>
          <w:b/>
        </w:rPr>
        <w:t>insert</w:t>
      </w:r>
      <w:r w:rsidRPr="00BE61A1">
        <w:rPr>
          <w:rFonts w:ascii="Arial" w:hAnsi="Arial" w:cs="Arial"/>
        </w:rPr>
        <w:t xml:space="preserve"> the information requested </w:t>
      </w:r>
      <w:proofErr w:type="gramStart"/>
      <w:r w:rsidRPr="00BE61A1">
        <w:rPr>
          <w:rFonts w:ascii="Arial" w:hAnsi="Arial" w:cs="Arial"/>
        </w:rPr>
        <w:t xml:space="preserve">between  </w:t>
      </w:r>
      <w:r w:rsidRPr="00BE61A1">
        <w:rPr>
          <w:rFonts w:ascii="Arial" w:hAnsi="Arial" w:cs="Arial"/>
          <w:b/>
        </w:rPr>
        <w:t>&lt;</w:t>
      </w:r>
      <w:proofErr w:type="gramEnd"/>
      <w:r w:rsidRPr="00BE61A1">
        <w:rPr>
          <w:rFonts w:ascii="Arial" w:hAnsi="Arial" w:cs="Arial"/>
          <w:b/>
        </w:rPr>
        <w:t>…&gt;</w:t>
      </w:r>
      <w:r w:rsidRPr="00BE61A1">
        <w:rPr>
          <w:rFonts w:ascii="Arial" w:hAnsi="Arial" w:cs="Arial"/>
        </w:rPr>
        <w:t xml:space="preserve"> </w:t>
      </w:r>
    </w:p>
    <w:p w14:paraId="4C8BB990" w14:textId="77777777" w:rsidR="00BE61A1" w:rsidRPr="00BE61A1" w:rsidRDefault="00BE61A1" w:rsidP="00BE61A1">
      <w:pPr>
        <w:numPr>
          <w:ilvl w:val="0"/>
          <w:numId w:val="10"/>
        </w:numPr>
        <w:pBdr>
          <w:top w:val="single" w:sz="4" w:space="1" w:color="auto"/>
          <w:left w:val="single" w:sz="4" w:space="4" w:color="auto"/>
          <w:bottom w:val="single" w:sz="4" w:space="1" w:color="auto"/>
          <w:right w:val="single" w:sz="4" w:space="4" w:color="auto"/>
        </w:pBdr>
        <w:spacing w:before="120"/>
        <w:rPr>
          <w:rFonts w:ascii="Arial" w:hAnsi="Arial" w:cs="Arial"/>
        </w:rPr>
      </w:pPr>
      <w:r w:rsidRPr="00BE61A1">
        <w:rPr>
          <w:rFonts w:ascii="Arial" w:hAnsi="Arial" w:cs="Arial"/>
          <w:b/>
        </w:rPr>
        <w:t>choose</w:t>
      </w:r>
      <w:r w:rsidRPr="00BE61A1">
        <w:rPr>
          <w:rFonts w:ascii="Arial" w:hAnsi="Arial" w:cs="Arial"/>
        </w:rPr>
        <w:t xml:space="preserve"> the optional text between </w:t>
      </w:r>
      <w:r w:rsidRPr="00BE61A1">
        <w:rPr>
          <w:rFonts w:ascii="Arial" w:hAnsi="Arial" w:cs="Arial"/>
          <w:b/>
        </w:rPr>
        <w:t>[…]</w:t>
      </w:r>
      <w:r w:rsidRPr="00BE61A1">
        <w:rPr>
          <w:rFonts w:ascii="Arial" w:hAnsi="Arial" w:cs="Arial"/>
        </w:rPr>
        <w:t xml:space="preserve"> highlighted in </w:t>
      </w:r>
      <w:r w:rsidRPr="00BE61A1">
        <w:rPr>
          <w:rFonts w:ascii="Arial" w:hAnsi="Arial" w:cs="Arial"/>
          <w:highlight w:val="lightGray"/>
        </w:rPr>
        <w:t>grey</w:t>
      </w:r>
      <w:r w:rsidRPr="00BE61A1">
        <w:rPr>
          <w:rFonts w:ascii="Arial" w:hAnsi="Arial" w:cs="Arial"/>
        </w:rPr>
        <w:t xml:space="preserve"> when applicable or delete</w:t>
      </w:r>
    </w:p>
    <w:p w14:paraId="275AA22E" w14:textId="77777777" w:rsidR="00BE61A1" w:rsidRPr="00BE61A1" w:rsidRDefault="00BE61A1" w:rsidP="00BE61A1">
      <w:pPr>
        <w:numPr>
          <w:ilvl w:val="0"/>
          <w:numId w:val="10"/>
        </w:numPr>
        <w:pBdr>
          <w:top w:val="single" w:sz="4" w:space="1" w:color="auto"/>
          <w:left w:val="single" w:sz="4" w:space="4" w:color="auto"/>
          <w:bottom w:val="single" w:sz="4" w:space="1" w:color="auto"/>
          <w:right w:val="single" w:sz="4" w:space="4" w:color="auto"/>
        </w:pBdr>
        <w:spacing w:before="120"/>
        <w:rPr>
          <w:rFonts w:ascii="Arial" w:hAnsi="Arial" w:cs="Arial"/>
        </w:rPr>
      </w:pPr>
      <w:r w:rsidRPr="00BE61A1">
        <w:rPr>
          <w:rFonts w:ascii="Arial" w:hAnsi="Arial" w:cs="Arial"/>
          <w:b/>
        </w:rPr>
        <w:t>delete</w:t>
      </w:r>
      <w:r w:rsidRPr="00BE61A1">
        <w:rPr>
          <w:rFonts w:ascii="Arial" w:hAnsi="Arial" w:cs="Arial"/>
        </w:rPr>
        <w:t xml:space="preserve"> all </w:t>
      </w:r>
      <w:r w:rsidRPr="00BE61A1">
        <w:rPr>
          <w:rFonts w:ascii="Arial" w:hAnsi="Arial" w:cs="Arial"/>
          <w:highlight w:val="yellow"/>
        </w:rPr>
        <w:t>yellow</w:t>
      </w:r>
      <w:r w:rsidRPr="00BE61A1">
        <w:rPr>
          <w:rFonts w:ascii="Arial" w:hAnsi="Arial" w:cs="Arial"/>
        </w:rPr>
        <w:t xml:space="preserve"> instructions and the present text box </w:t>
      </w:r>
    </w:p>
    <w:p w14:paraId="5B0C8285" w14:textId="77777777" w:rsidR="00BE61A1" w:rsidRPr="00BE61A1" w:rsidRDefault="00BE61A1" w:rsidP="00BE61A1">
      <w:pPr>
        <w:pBdr>
          <w:top w:val="single" w:sz="4" w:space="1" w:color="auto"/>
          <w:left w:val="single" w:sz="4" w:space="4" w:color="auto"/>
          <w:bottom w:val="single" w:sz="4" w:space="1" w:color="auto"/>
          <w:right w:val="single" w:sz="4" w:space="4" w:color="auto"/>
        </w:pBdr>
        <w:spacing w:before="120"/>
        <w:rPr>
          <w:rFonts w:ascii="Arial" w:hAnsi="Arial" w:cs="Arial"/>
        </w:rPr>
        <w:sectPr w:rsidR="00BE61A1" w:rsidRPr="00BE61A1" w:rsidSect="00BE61A1">
          <w:footerReference w:type="default" r:id="rId7"/>
          <w:footerReference w:type="first" r:id="rId8"/>
          <w:pgSz w:w="11906" w:h="16838" w:code="9"/>
          <w:pgMar w:top="1440" w:right="1440" w:bottom="1440" w:left="1440" w:header="720" w:footer="720" w:gutter="0"/>
          <w:cols w:space="720"/>
          <w:titlePg/>
          <w:docGrid w:linePitch="326"/>
        </w:sectPr>
      </w:pPr>
    </w:p>
    <w:p w14:paraId="09F810EC" w14:textId="77777777" w:rsidR="00BE61A1" w:rsidRPr="00BE61A1" w:rsidRDefault="00BE61A1" w:rsidP="00BE61A1">
      <w:pPr>
        <w:spacing w:after="0"/>
        <w:rPr>
          <w:rFonts w:ascii="Arial" w:hAnsi="Arial" w:cs="Arial"/>
          <w:b/>
          <w:lang w:val="en-US"/>
        </w:rPr>
      </w:pPr>
    </w:p>
    <w:p w14:paraId="0CADD0BB" w14:textId="77777777" w:rsidR="00BE61A1" w:rsidRPr="00BE61A1" w:rsidRDefault="00BE61A1" w:rsidP="00BE61A1">
      <w:pPr>
        <w:spacing w:after="0"/>
        <w:rPr>
          <w:rFonts w:ascii="Arial" w:hAnsi="Arial" w:cs="Arial"/>
          <w:b/>
          <w:lang w:val="en-US"/>
        </w:rPr>
      </w:pPr>
      <w:r w:rsidRPr="00BE61A1">
        <w:rPr>
          <w:rFonts w:ascii="Arial" w:hAnsi="Arial" w:cs="Arial"/>
          <w:b/>
          <w:lang w:val="en-US"/>
        </w:rPr>
        <w:t>In accordance with the ISRS 4400 (Revised) the following specifications apply:</w:t>
      </w:r>
    </w:p>
    <w:p w14:paraId="032D42BF" w14:textId="77777777" w:rsidR="00BE61A1" w:rsidRPr="00BE61A1" w:rsidRDefault="00BE61A1" w:rsidP="00BE61A1">
      <w:pPr>
        <w:spacing w:after="0"/>
        <w:rPr>
          <w:rFonts w:ascii="Arial" w:hAnsi="Arial" w:cs="Arial"/>
          <w:b/>
          <w:lang w:val="en-US"/>
        </w:rPr>
      </w:pPr>
    </w:p>
    <w:p w14:paraId="7A663E53" w14:textId="77777777" w:rsidR="00BE61A1" w:rsidRPr="00BE61A1" w:rsidRDefault="00BE61A1" w:rsidP="00BE61A1">
      <w:pPr>
        <w:pStyle w:val="ListParagraph"/>
        <w:numPr>
          <w:ilvl w:val="0"/>
          <w:numId w:val="12"/>
        </w:numPr>
        <w:ind w:left="600"/>
        <w:contextualSpacing w:val="0"/>
        <w:rPr>
          <w:rFonts w:ascii="Arial" w:hAnsi="Arial" w:cs="Arial"/>
          <w:lang w:val="en-US"/>
        </w:rPr>
      </w:pPr>
      <w:r w:rsidRPr="00BE61A1">
        <w:rPr>
          <w:rFonts w:ascii="Arial" w:hAnsi="Arial" w:cs="Arial"/>
          <w:lang w:val="en-US"/>
        </w:rPr>
        <w:t xml:space="preserve">The Expenditure Verifier conducted the expenditure verification in accordance with the International Standards on Related Services (ISRS) 4400 (Revised), Agreed-Upon Procedures </w:t>
      </w:r>
      <w:proofErr w:type="gramStart"/>
      <w:r w:rsidRPr="00BE61A1">
        <w:rPr>
          <w:rFonts w:ascii="Arial" w:hAnsi="Arial" w:cs="Arial"/>
          <w:lang w:val="en-US"/>
        </w:rPr>
        <w:t>Engagements;</w:t>
      </w:r>
      <w:proofErr w:type="gramEnd"/>
    </w:p>
    <w:p w14:paraId="3F71E50D" w14:textId="77777777" w:rsidR="00BE61A1" w:rsidRPr="00BE61A1" w:rsidRDefault="00BE61A1" w:rsidP="00BE61A1">
      <w:pPr>
        <w:pStyle w:val="ListParagraph"/>
        <w:numPr>
          <w:ilvl w:val="0"/>
          <w:numId w:val="12"/>
        </w:numPr>
        <w:ind w:left="600"/>
        <w:contextualSpacing w:val="0"/>
        <w:rPr>
          <w:rFonts w:ascii="Arial" w:hAnsi="Arial" w:cs="Arial"/>
          <w:lang w:val="en-US"/>
        </w:rPr>
      </w:pPr>
      <w:r w:rsidRPr="00BE61A1">
        <w:rPr>
          <w:rFonts w:ascii="Arial" w:hAnsi="Arial" w:cs="Arial"/>
          <w:lang w:val="en-US"/>
        </w:rPr>
        <w:t xml:space="preserve">The Expenditure Verifier makes no representation regarding the appropriateness of the agreed upon </w:t>
      </w:r>
      <w:proofErr w:type="gramStart"/>
      <w:r w:rsidRPr="00BE61A1">
        <w:rPr>
          <w:rFonts w:ascii="Arial" w:hAnsi="Arial" w:cs="Arial"/>
          <w:lang w:val="en-US"/>
        </w:rPr>
        <w:t>procedures;</w:t>
      </w:r>
      <w:proofErr w:type="gramEnd"/>
    </w:p>
    <w:p w14:paraId="0F6CE789" w14:textId="77777777" w:rsidR="00BE61A1" w:rsidRPr="00BE61A1" w:rsidRDefault="00BE61A1" w:rsidP="00BE61A1">
      <w:pPr>
        <w:pStyle w:val="ListParagraph"/>
        <w:numPr>
          <w:ilvl w:val="0"/>
          <w:numId w:val="12"/>
        </w:numPr>
        <w:ind w:left="600"/>
        <w:contextualSpacing w:val="0"/>
        <w:rPr>
          <w:rFonts w:ascii="Arial" w:hAnsi="Arial" w:cs="Arial"/>
          <w:lang w:val="en-US"/>
        </w:rPr>
      </w:pPr>
      <w:r w:rsidRPr="00BE61A1">
        <w:rPr>
          <w:rFonts w:ascii="Arial" w:hAnsi="Arial" w:cs="Arial"/>
          <w:lang w:val="en-US"/>
        </w:rPr>
        <w:t xml:space="preserve">The agreed-upon procedure is not an assurance engagement and accordingly the Expenditure Verifier does not express an opinion or an assurance </w:t>
      </w:r>
      <w:proofErr w:type="gramStart"/>
      <w:r w:rsidRPr="00BE61A1">
        <w:rPr>
          <w:rFonts w:ascii="Arial" w:hAnsi="Arial" w:cs="Arial"/>
          <w:lang w:val="en-US"/>
        </w:rPr>
        <w:t>conclusion;</w:t>
      </w:r>
      <w:proofErr w:type="gramEnd"/>
    </w:p>
    <w:p w14:paraId="5FFB3501" w14:textId="77777777" w:rsidR="00BE61A1" w:rsidRPr="00BE61A1" w:rsidRDefault="00BE61A1" w:rsidP="00BE61A1">
      <w:pPr>
        <w:pStyle w:val="ListParagraph"/>
        <w:numPr>
          <w:ilvl w:val="0"/>
          <w:numId w:val="12"/>
        </w:numPr>
        <w:ind w:left="600"/>
        <w:contextualSpacing w:val="0"/>
        <w:rPr>
          <w:rFonts w:ascii="Arial" w:hAnsi="Arial" w:cs="Arial"/>
          <w:lang w:val="en-US"/>
        </w:rPr>
      </w:pPr>
      <w:r w:rsidRPr="00BE61A1">
        <w:rPr>
          <w:rFonts w:ascii="Arial" w:hAnsi="Arial" w:cs="Arial"/>
          <w:lang w:val="en-US"/>
        </w:rPr>
        <w:t xml:space="preserve">Had the Expenditure Verifier performed additional procedures, other matters might have come to their attention that would have been </w:t>
      </w:r>
      <w:proofErr w:type="gramStart"/>
      <w:r w:rsidRPr="00BE61A1">
        <w:rPr>
          <w:rFonts w:ascii="Arial" w:hAnsi="Arial" w:cs="Arial"/>
          <w:lang w:val="en-US"/>
        </w:rPr>
        <w:t>reported;</w:t>
      </w:r>
      <w:proofErr w:type="gramEnd"/>
    </w:p>
    <w:p w14:paraId="432D5715" w14:textId="77777777" w:rsidR="00BE61A1" w:rsidRPr="00BE61A1" w:rsidRDefault="00BE61A1" w:rsidP="00BE61A1">
      <w:pPr>
        <w:pStyle w:val="ListParagraph"/>
        <w:numPr>
          <w:ilvl w:val="0"/>
          <w:numId w:val="12"/>
        </w:numPr>
        <w:ind w:left="600"/>
        <w:contextualSpacing w:val="0"/>
        <w:rPr>
          <w:rFonts w:ascii="Arial" w:hAnsi="Arial" w:cs="Arial"/>
          <w:lang w:val="en-US"/>
        </w:rPr>
      </w:pPr>
      <w:r w:rsidRPr="00BE61A1">
        <w:rPr>
          <w:rFonts w:ascii="Arial" w:hAnsi="Arial" w:cs="Arial"/>
          <w:lang w:val="en-US"/>
        </w:rPr>
        <w:t xml:space="preserve">The Reporting Entity as identified by the Contracting Authority is responsible for the subject matter on which the agreed-upon procedures are </w:t>
      </w:r>
      <w:proofErr w:type="gramStart"/>
      <w:r w:rsidRPr="00BE61A1">
        <w:rPr>
          <w:rFonts w:ascii="Arial" w:hAnsi="Arial" w:cs="Arial"/>
          <w:lang w:val="en-US"/>
        </w:rPr>
        <w:t>performed;</w:t>
      </w:r>
      <w:proofErr w:type="gramEnd"/>
    </w:p>
    <w:p w14:paraId="3D7293CD" w14:textId="77777777" w:rsidR="00BE61A1" w:rsidRPr="00BE61A1" w:rsidRDefault="00BE61A1" w:rsidP="00BE61A1">
      <w:pPr>
        <w:pStyle w:val="ListParagraph"/>
        <w:numPr>
          <w:ilvl w:val="0"/>
          <w:numId w:val="12"/>
        </w:numPr>
        <w:ind w:left="600"/>
        <w:contextualSpacing w:val="0"/>
        <w:rPr>
          <w:rFonts w:ascii="Arial" w:hAnsi="Arial" w:cs="Arial"/>
        </w:rPr>
      </w:pPr>
      <w:r w:rsidRPr="00BE61A1">
        <w:rPr>
          <w:rFonts w:ascii="Arial" w:hAnsi="Arial" w:cs="Arial"/>
          <w:lang w:val="en-US"/>
        </w:rPr>
        <w:t xml:space="preserve">The expenditure verification report is intended for the purpose specified in the Terms of Reference on which the Contracting Authority agrees to engage the Expenditure Verifier and may not be suitable for another </w:t>
      </w:r>
      <w:proofErr w:type="gramStart"/>
      <w:r w:rsidRPr="00BE61A1">
        <w:rPr>
          <w:rFonts w:ascii="Arial" w:hAnsi="Arial" w:cs="Arial"/>
          <w:lang w:val="en-US"/>
        </w:rPr>
        <w:t>purpose;</w:t>
      </w:r>
      <w:proofErr w:type="gramEnd"/>
    </w:p>
    <w:p w14:paraId="6F9CEAC6" w14:textId="77777777" w:rsidR="00BE61A1" w:rsidRPr="00BE61A1" w:rsidRDefault="00BE61A1" w:rsidP="00BE61A1">
      <w:pPr>
        <w:pStyle w:val="ListParagraph"/>
        <w:numPr>
          <w:ilvl w:val="0"/>
          <w:numId w:val="12"/>
        </w:numPr>
        <w:ind w:left="600"/>
        <w:contextualSpacing w:val="0"/>
        <w:rPr>
          <w:rFonts w:ascii="Arial" w:hAnsi="Arial" w:cs="Arial"/>
        </w:rPr>
      </w:pPr>
      <w:r w:rsidRPr="00BE61A1">
        <w:rPr>
          <w:rFonts w:ascii="Arial" w:hAnsi="Arial" w:cs="Arial"/>
        </w:rPr>
        <w:t xml:space="preserve">The Expenditure Verifier carried out the engagement in accordance with the IFAC Code of Ethics for Professional </w:t>
      </w:r>
      <w:r w:rsidRPr="00BE61A1">
        <w:rPr>
          <w:rFonts w:ascii="Arial" w:hAnsi="Arial" w:cs="Arial"/>
          <w:lang w:val="en-US"/>
        </w:rPr>
        <w:t>Accountants</w:t>
      </w:r>
      <w:r w:rsidRPr="00BE61A1">
        <w:rPr>
          <w:rFonts w:ascii="Arial" w:hAnsi="Arial" w:cs="Arial"/>
        </w:rPr>
        <w:t xml:space="preserve"> and the fundamental ethical principles and independence requirements established therein, namely: integrity, objectivity, independence, professional competence and due care, confidentiality, professional behaviour and technical standards.</w:t>
      </w:r>
    </w:p>
    <w:p w14:paraId="71E79CD2" w14:textId="77777777" w:rsidR="00BE61A1" w:rsidRPr="00BE61A1" w:rsidRDefault="00BE61A1" w:rsidP="00BE61A1">
      <w:pPr>
        <w:pStyle w:val="ListParagraph"/>
        <w:numPr>
          <w:ilvl w:val="0"/>
          <w:numId w:val="12"/>
        </w:numPr>
        <w:ind w:left="600"/>
        <w:contextualSpacing w:val="0"/>
        <w:rPr>
          <w:rFonts w:ascii="Arial" w:hAnsi="Arial" w:cs="Arial"/>
        </w:rPr>
      </w:pPr>
      <w:r w:rsidRPr="00BE61A1">
        <w:rPr>
          <w:rFonts w:ascii="Arial" w:hAnsi="Arial" w:cs="Arial"/>
        </w:rPr>
        <w:t xml:space="preserve">The Expenditure Verifier applies the International Standard on Quality Control (ISQC) 1, Quality Control for </w:t>
      </w:r>
      <w:r w:rsidRPr="00BE61A1">
        <w:rPr>
          <w:rFonts w:ascii="Arial" w:hAnsi="Arial" w:cs="Arial"/>
          <w:lang w:val="en-US"/>
        </w:rPr>
        <w:t>Firms</w:t>
      </w:r>
      <w:r w:rsidRPr="00BE61A1">
        <w:rPr>
          <w:rFonts w:ascii="Arial" w:hAnsi="Arial" w:cs="Arial"/>
        </w:rPr>
        <w:t xml:space="preserve"> that Perform Audits and Reviews of Financial Statements, and Other Assurance and Related Services Engagements, and accordingly, maintains a comprehensive system of quality control including documented policies and procedures regarding compliance with ethical requirements, professional standards and applicable legal and regulatory requirements.</w:t>
      </w:r>
    </w:p>
    <w:p w14:paraId="5D781DE5" w14:textId="77777777" w:rsidR="00BE61A1" w:rsidRPr="00BE61A1" w:rsidRDefault="00BE61A1" w:rsidP="00BE61A1">
      <w:pPr>
        <w:pStyle w:val="ListParagraph"/>
        <w:numPr>
          <w:ilvl w:val="0"/>
          <w:numId w:val="12"/>
        </w:numPr>
        <w:ind w:left="600"/>
        <w:contextualSpacing w:val="0"/>
        <w:rPr>
          <w:rFonts w:ascii="Arial" w:hAnsi="Arial" w:cs="Arial"/>
        </w:rPr>
      </w:pPr>
      <w:r w:rsidRPr="00BE61A1">
        <w:rPr>
          <w:rFonts w:ascii="Arial" w:hAnsi="Arial" w:cs="Arial"/>
        </w:rPr>
        <w:t xml:space="preserve">Detailed </w:t>
      </w:r>
      <w:r w:rsidRPr="00BE61A1">
        <w:rPr>
          <w:rFonts w:ascii="Arial" w:hAnsi="Arial" w:cs="Arial"/>
          <w:lang w:val="en-US"/>
        </w:rPr>
        <w:t>specifications</w:t>
      </w:r>
      <w:r w:rsidRPr="00BE61A1">
        <w:rPr>
          <w:rFonts w:ascii="Arial" w:hAnsi="Arial" w:cs="Arial"/>
        </w:rPr>
        <w:t xml:space="preserve"> have been agreed between the Contracting Authority and the Expenditure Verifier and they have been stipulated in the ‘Terms of Reference for an Expenditure Verification’. The Terms of Reference are an integral part of the contract concluded between the Contracting Authority and the Expenditure Verifier.</w:t>
      </w:r>
    </w:p>
    <w:p w14:paraId="641FD2E6" w14:textId="77777777" w:rsidR="00BE61A1" w:rsidRPr="00BE61A1" w:rsidRDefault="00BE61A1" w:rsidP="00BE61A1">
      <w:pPr>
        <w:spacing w:before="120"/>
        <w:rPr>
          <w:rFonts w:ascii="Arial" w:hAnsi="Arial" w:cs="Arial"/>
        </w:rPr>
      </w:pPr>
    </w:p>
    <w:p w14:paraId="33EAB34C" w14:textId="77777777" w:rsidR="00BE61A1" w:rsidRPr="00BE61A1" w:rsidRDefault="00BE61A1" w:rsidP="00BE61A1">
      <w:pPr>
        <w:pStyle w:val="EUReport1"/>
        <w:numPr>
          <w:ilvl w:val="0"/>
          <w:numId w:val="0"/>
        </w:numPr>
        <w:ind w:left="431" w:hanging="431"/>
        <w:rPr>
          <w:rFonts w:ascii="Arial" w:hAnsi="Arial" w:cs="Arial"/>
        </w:rPr>
      </w:pPr>
      <w:r w:rsidRPr="00BE61A1">
        <w:rPr>
          <w:rFonts w:ascii="Arial" w:hAnsi="Arial" w:cs="Arial"/>
          <w:u w:val="single"/>
        </w:rPr>
        <w:br w:type="page"/>
      </w:r>
    </w:p>
    <w:p w14:paraId="4DED3A1C" w14:textId="77777777" w:rsidR="00BE61A1" w:rsidRPr="00BE61A1" w:rsidRDefault="00BE61A1" w:rsidP="00BE61A1">
      <w:pPr>
        <w:pStyle w:val="Heading1"/>
      </w:pPr>
      <w:bookmarkStart w:id="0" w:name="_Toc3215449"/>
      <w:r w:rsidRPr="00BE61A1">
        <w:lastRenderedPageBreak/>
        <w:t>1. Background information</w:t>
      </w:r>
      <w:bookmarkEnd w:id="0"/>
      <w:r w:rsidRPr="00BE61A1">
        <w:t xml:space="preserve"> </w:t>
      </w:r>
    </w:p>
    <w:p w14:paraId="20DB134C" w14:textId="77777777" w:rsidR="00BE61A1" w:rsidRPr="00BE61A1" w:rsidRDefault="00BE61A1" w:rsidP="00BE61A1">
      <w:pPr>
        <w:pStyle w:val="Heading2"/>
        <w:rPr>
          <w:i/>
        </w:rPr>
      </w:pPr>
      <w:bookmarkStart w:id="1" w:name="_Toc3215450"/>
      <w:r w:rsidRPr="00BE61A1">
        <w:t>1.1. Short description of the action subject to verification</w:t>
      </w:r>
      <w:bookmarkEnd w:id="1"/>
    </w:p>
    <w:p w14:paraId="0F801D42" w14:textId="77777777" w:rsidR="00BE61A1" w:rsidRPr="00BE61A1" w:rsidRDefault="00BE61A1" w:rsidP="00BE61A1">
      <w:pPr>
        <w:rPr>
          <w:rFonts w:ascii="Arial" w:hAnsi="Arial" w:cs="Arial"/>
          <w:lang w:val="en-US"/>
        </w:rPr>
      </w:pPr>
    </w:p>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3195"/>
        <w:gridCol w:w="5831"/>
      </w:tblGrid>
      <w:tr w:rsidR="00BE61A1" w:rsidRPr="00BE61A1" w14:paraId="7252B661" w14:textId="77777777" w:rsidTr="00BE61A1">
        <w:tc>
          <w:tcPr>
            <w:tcW w:w="1770" w:type="pct"/>
            <w:shd w:val="clear" w:color="auto" w:fill="auto"/>
          </w:tcPr>
          <w:p w14:paraId="40EF2DDD" w14:textId="77777777" w:rsidR="00BE61A1" w:rsidRPr="00BE61A1" w:rsidRDefault="00BE61A1" w:rsidP="00A532C6">
            <w:pPr>
              <w:spacing w:before="120"/>
              <w:rPr>
                <w:rFonts w:ascii="Arial" w:hAnsi="Arial" w:cs="Arial"/>
                <w:b/>
                <w:sz w:val="18"/>
                <w:szCs w:val="18"/>
              </w:rPr>
            </w:pPr>
            <w:r w:rsidRPr="00BE61A1">
              <w:rPr>
                <w:rFonts w:ascii="Arial" w:hAnsi="Arial" w:cs="Arial"/>
                <w:b/>
                <w:sz w:val="18"/>
                <w:szCs w:val="18"/>
              </w:rPr>
              <w:t>Contract number and title:</w:t>
            </w:r>
          </w:p>
        </w:tc>
        <w:tc>
          <w:tcPr>
            <w:tcW w:w="3230" w:type="pct"/>
            <w:shd w:val="clear" w:color="auto" w:fill="auto"/>
          </w:tcPr>
          <w:p w14:paraId="32BF5CAA" w14:textId="77777777" w:rsidR="00BE61A1" w:rsidRPr="00BE61A1" w:rsidRDefault="00BE61A1" w:rsidP="00A532C6">
            <w:pPr>
              <w:spacing w:before="120"/>
              <w:rPr>
                <w:rFonts w:ascii="Arial" w:hAnsi="Arial" w:cs="Arial"/>
                <w:sz w:val="18"/>
                <w:szCs w:val="18"/>
              </w:rPr>
            </w:pPr>
          </w:p>
        </w:tc>
      </w:tr>
      <w:tr w:rsidR="00BE61A1" w:rsidRPr="00BE61A1" w14:paraId="38EDD885" w14:textId="77777777" w:rsidTr="00BE61A1">
        <w:tc>
          <w:tcPr>
            <w:tcW w:w="1770" w:type="pct"/>
            <w:shd w:val="clear" w:color="auto" w:fill="auto"/>
          </w:tcPr>
          <w:p w14:paraId="6A2B9229" w14:textId="77777777" w:rsidR="00BE61A1" w:rsidRPr="00BE61A1" w:rsidRDefault="00BE61A1" w:rsidP="00A532C6">
            <w:pPr>
              <w:spacing w:before="120"/>
              <w:rPr>
                <w:rFonts w:ascii="Arial" w:hAnsi="Arial" w:cs="Arial"/>
                <w:b/>
                <w:sz w:val="18"/>
                <w:szCs w:val="18"/>
              </w:rPr>
            </w:pPr>
            <w:r w:rsidRPr="00BE61A1">
              <w:rPr>
                <w:rFonts w:ascii="Arial" w:hAnsi="Arial" w:cs="Arial"/>
                <w:b/>
                <w:sz w:val="18"/>
                <w:szCs w:val="18"/>
              </w:rPr>
              <w:t>Contract type</w:t>
            </w:r>
          </w:p>
        </w:tc>
        <w:tc>
          <w:tcPr>
            <w:tcW w:w="3230" w:type="pct"/>
            <w:shd w:val="clear" w:color="auto" w:fill="auto"/>
          </w:tcPr>
          <w:p w14:paraId="24931087" w14:textId="77777777" w:rsidR="00BE61A1" w:rsidRPr="00BE61A1" w:rsidRDefault="00BE61A1" w:rsidP="00A532C6">
            <w:pPr>
              <w:spacing w:before="120"/>
              <w:rPr>
                <w:rFonts w:ascii="Arial" w:hAnsi="Arial" w:cs="Arial"/>
                <w:sz w:val="18"/>
                <w:szCs w:val="18"/>
                <w:lang w:val="fr-BE"/>
              </w:rPr>
            </w:pPr>
            <w:r w:rsidRPr="00BE61A1">
              <w:rPr>
                <w:rFonts w:ascii="Arial" w:hAnsi="Arial" w:cs="Arial"/>
                <w:sz w:val="18"/>
                <w:szCs w:val="18"/>
                <w:lang w:val="fr-BE"/>
              </w:rPr>
              <w:t>&lt;</w:t>
            </w:r>
            <w:r w:rsidRPr="00BE61A1">
              <w:rPr>
                <w:rFonts w:ascii="Arial" w:hAnsi="Arial" w:cs="Arial"/>
                <w:sz w:val="18"/>
                <w:szCs w:val="18"/>
                <w:highlight w:val="yellow"/>
                <w:lang w:val="fr-BE"/>
              </w:rPr>
              <w:t xml:space="preserve">service </w:t>
            </w:r>
            <w:proofErr w:type="spellStart"/>
            <w:r w:rsidRPr="00BE61A1">
              <w:rPr>
                <w:rFonts w:ascii="Arial" w:hAnsi="Arial" w:cs="Arial"/>
                <w:sz w:val="18"/>
                <w:szCs w:val="18"/>
                <w:highlight w:val="yellow"/>
                <w:lang w:val="fr-BE"/>
              </w:rPr>
              <w:t>contract</w:t>
            </w:r>
            <w:proofErr w:type="spellEnd"/>
            <w:r w:rsidRPr="00BE61A1">
              <w:rPr>
                <w:rFonts w:ascii="Arial" w:hAnsi="Arial" w:cs="Arial"/>
                <w:sz w:val="18"/>
                <w:szCs w:val="18"/>
                <w:highlight w:val="yellow"/>
                <w:lang w:val="fr-BE"/>
              </w:rPr>
              <w:t>…&gt;</w:t>
            </w:r>
          </w:p>
        </w:tc>
      </w:tr>
      <w:tr w:rsidR="00BE61A1" w:rsidRPr="00BE61A1" w14:paraId="0F61B2AC" w14:textId="77777777" w:rsidTr="00BE61A1">
        <w:tc>
          <w:tcPr>
            <w:tcW w:w="1770" w:type="pct"/>
            <w:shd w:val="clear" w:color="auto" w:fill="auto"/>
          </w:tcPr>
          <w:p w14:paraId="1798391D" w14:textId="77777777" w:rsidR="00BE61A1" w:rsidRPr="00BE61A1" w:rsidRDefault="00BE61A1" w:rsidP="00A532C6">
            <w:pPr>
              <w:spacing w:before="120"/>
              <w:rPr>
                <w:rFonts w:ascii="Arial" w:hAnsi="Arial" w:cs="Arial"/>
                <w:b/>
                <w:sz w:val="18"/>
                <w:szCs w:val="18"/>
              </w:rPr>
            </w:pPr>
            <w:r w:rsidRPr="00BE61A1">
              <w:rPr>
                <w:rFonts w:ascii="Arial" w:hAnsi="Arial" w:cs="Arial"/>
                <w:sz w:val="18"/>
                <w:szCs w:val="18"/>
              </w:rPr>
              <w:t>Financial Report(s) subject to verification</w:t>
            </w:r>
          </w:p>
        </w:tc>
        <w:tc>
          <w:tcPr>
            <w:tcW w:w="3230" w:type="pct"/>
            <w:shd w:val="clear" w:color="auto" w:fill="auto"/>
          </w:tcPr>
          <w:p w14:paraId="45D3DC5C" w14:textId="77777777" w:rsidR="00BE61A1" w:rsidRPr="00BE61A1" w:rsidRDefault="00BE61A1" w:rsidP="00A532C6">
            <w:pPr>
              <w:spacing w:before="120"/>
              <w:rPr>
                <w:rFonts w:ascii="Arial" w:hAnsi="Arial" w:cs="Arial"/>
                <w:sz w:val="18"/>
                <w:szCs w:val="18"/>
                <w:highlight w:val="yellow"/>
              </w:rPr>
            </w:pPr>
            <w:r w:rsidRPr="00BE61A1">
              <w:rPr>
                <w:rFonts w:ascii="Arial" w:hAnsi="Arial" w:cs="Arial"/>
                <w:sz w:val="18"/>
                <w:szCs w:val="18"/>
                <w:highlight w:val="yellow"/>
              </w:rPr>
              <w:t>&lt;DD/MM/YYYY-DD/MM/YYYY&gt;</w:t>
            </w:r>
          </w:p>
          <w:p w14:paraId="6BB9928E" w14:textId="77777777" w:rsidR="00BE61A1" w:rsidRPr="00BE61A1" w:rsidRDefault="00BE61A1" w:rsidP="00A532C6">
            <w:pPr>
              <w:spacing w:before="120"/>
              <w:rPr>
                <w:rFonts w:ascii="Arial" w:hAnsi="Arial" w:cs="Arial"/>
                <w:sz w:val="18"/>
                <w:szCs w:val="18"/>
                <w:highlight w:val="yellow"/>
              </w:rPr>
            </w:pPr>
            <w:r w:rsidRPr="00BE61A1">
              <w:rPr>
                <w:rFonts w:ascii="Arial" w:hAnsi="Arial" w:cs="Arial"/>
                <w:sz w:val="18"/>
                <w:szCs w:val="18"/>
                <w:highlight w:val="yellow"/>
              </w:rPr>
              <w:t>&lt;DD/MM/YYYY-DD/MM/YYYY&gt;</w:t>
            </w:r>
          </w:p>
          <w:p w14:paraId="49384952" w14:textId="77777777" w:rsidR="00BE61A1" w:rsidRPr="00BE61A1" w:rsidRDefault="00BE61A1" w:rsidP="00A532C6">
            <w:pPr>
              <w:spacing w:before="120"/>
              <w:rPr>
                <w:rFonts w:ascii="Arial" w:hAnsi="Arial" w:cs="Arial"/>
                <w:sz w:val="18"/>
                <w:szCs w:val="18"/>
              </w:rPr>
            </w:pPr>
            <w:r w:rsidRPr="00BE61A1">
              <w:rPr>
                <w:rFonts w:ascii="Arial" w:hAnsi="Arial" w:cs="Arial"/>
                <w:sz w:val="18"/>
                <w:szCs w:val="18"/>
                <w:highlight w:val="yellow"/>
              </w:rPr>
              <w:t>&lt;DD/MM/YYYY-DD/MM/YYYY&gt;</w:t>
            </w:r>
          </w:p>
        </w:tc>
      </w:tr>
      <w:tr w:rsidR="00BE61A1" w:rsidRPr="00BE61A1" w14:paraId="317849EB" w14:textId="77777777" w:rsidTr="00BE61A1">
        <w:tc>
          <w:tcPr>
            <w:tcW w:w="1770" w:type="pct"/>
            <w:shd w:val="clear" w:color="auto" w:fill="auto"/>
          </w:tcPr>
          <w:p w14:paraId="321028D5" w14:textId="77777777" w:rsidR="00BE61A1" w:rsidRPr="00BE61A1" w:rsidRDefault="00BE61A1" w:rsidP="00A532C6">
            <w:pPr>
              <w:spacing w:before="120"/>
              <w:rPr>
                <w:rFonts w:ascii="Arial" w:hAnsi="Arial" w:cs="Arial"/>
                <w:b/>
                <w:sz w:val="18"/>
                <w:szCs w:val="18"/>
              </w:rPr>
            </w:pPr>
            <w:r w:rsidRPr="00BE61A1">
              <w:rPr>
                <w:rFonts w:ascii="Arial" w:hAnsi="Arial" w:cs="Arial"/>
                <w:b/>
                <w:sz w:val="18"/>
                <w:szCs w:val="18"/>
              </w:rPr>
              <w:t xml:space="preserve">Contractor </w:t>
            </w:r>
          </w:p>
        </w:tc>
        <w:tc>
          <w:tcPr>
            <w:tcW w:w="3230" w:type="pct"/>
            <w:shd w:val="clear" w:color="auto" w:fill="auto"/>
          </w:tcPr>
          <w:p w14:paraId="30FB3DA2" w14:textId="77777777" w:rsidR="00BE61A1" w:rsidRPr="00BE61A1" w:rsidRDefault="00BE61A1" w:rsidP="00A532C6">
            <w:pPr>
              <w:spacing w:before="120"/>
              <w:rPr>
                <w:rFonts w:ascii="Arial" w:hAnsi="Arial" w:cs="Arial"/>
                <w:sz w:val="18"/>
                <w:szCs w:val="18"/>
              </w:rPr>
            </w:pPr>
            <w:r w:rsidRPr="00BE61A1">
              <w:rPr>
                <w:rFonts w:ascii="Arial" w:hAnsi="Arial" w:cs="Arial"/>
                <w:sz w:val="18"/>
                <w:szCs w:val="18"/>
              </w:rPr>
              <w:t xml:space="preserve">&lt; </w:t>
            </w:r>
            <w:r w:rsidRPr="00BE61A1">
              <w:rPr>
                <w:rFonts w:ascii="Arial" w:hAnsi="Arial" w:cs="Arial"/>
                <w:sz w:val="18"/>
                <w:szCs w:val="18"/>
                <w:highlight w:val="yellow"/>
              </w:rPr>
              <w:t>Identify the Contractor and provide key information about their legal form, nationality, size, main field(s) of activity and other elements deemed relevant – max 200 words</w:t>
            </w:r>
            <w:r w:rsidRPr="00BE61A1">
              <w:rPr>
                <w:rFonts w:ascii="Arial" w:hAnsi="Arial" w:cs="Arial"/>
                <w:sz w:val="18"/>
                <w:szCs w:val="18"/>
              </w:rPr>
              <w:t>&gt;</w:t>
            </w:r>
          </w:p>
        </w:tc>
      </w:tr>
      <w:tr w:rsidR="00BE61A1" w:rsidRPr="00BE61A1" w14:paraId="59E0E4AA" w14:textId="77777777" w:rsidTr="00BE61A1">
        <w:tc>
          <w:tcPr>
            <w:tcW w:w="1770" w:type="pct"/>
            <w:shd w:val="clear" w:color="auto" w:fill="auto"/>
          </w:tcPr>
          <w:p w14:paraId="6EB87C95" w14:textId="77777777" w:rsidR="00BE61A1" w:rsidRPr="00BE61A1" w:rsidRDefault="00BE61A1" w:rsidP="00A532C6">
            <w:pPr>
              <w:spacing w:before="120"/>
              <w:rPr>
                <w:rFonts w:ascii="Arial" w:hAnsi="Arial" w:cs="Arial"/>
                <w:b/>
                <w:sz w:val="18"/>
                <w:szCs w:val="18"/>
              </w:rPr>
            </w:pPr>
            <w:r w:rsidRPr="00BE61A1">
              <w:rPr>
                <w:rFonts w:ascii="Arial" w:hAnsi="Arial" w:cs="Arial"/>
                <w:b/>
                <w:sz w:val="18"/>
                <w:szCs w:val="18"/>
              </w:rPr>
              <w:t>Location(s) where the Contract is implemented</w:t>
            </w:r>
          </w:p>
        </w:tc>
        <w:tc>
          <w:tcPr>
            <w:tcW w:w="3230" w:type="pct"/>
            <w:shd w:val="clear" w:color="auto" w:fill="auto"/>
          </w:tcPr>
          <w:p w14:paraId="36905385" w14:textId="77777777" w:rsidR="00BE61A1" w:rsidRPr="00BE61A1" w:rsidRDefault="00BE61A1" w:rsidP="00A532C6">
            <w:pPr>
              <w:spacing w:before="120"/>
              <w:rPr>
                <w:rFonts w:ascii="Arial" w:hAnsi="Arial" w:cs="Arial"/>
                <w:sz w:val="18"/>
                <w:szCs w:val="18"/>
              </w:rPr>
            </w:pPr>
          </w:p>
        </w:tc>
      </w:tr>
      <w:tr w:rsidR="00BE61A1" w:rsidRPr="00BE61A1" w14:paraId="02A54B00" w14:textId="77777777" w:rsidTr="00BE61A1">
        <w:tc>
          <w:tcPr>
            <w:tcW w:w="1770" w:type="pct"/>
            <w:shd w:val="clear" w:color="auto" w:fill="auto"/>
          </w:tcPr>
          <w:p w14:paraId="23B13550" w14:textId="77777777" w:rsidR="00BE61A1" w:rsidRPr="00BE61A1" w:rsidRDefault="00BE61A1" w:rsidP="00A532C6">
            <w:pPr>
              <w:spacing w:before="120"/>
              <w:rPr>
                <w:rFonts w:ascii="Arial" w:hAnsi="Arial" w:cs="Arial"/>
                <w:b/>
                <w:sz w:val="18"/>
                <w:szCs w:val="18"/>
              </w:rPr>
            </w:pPr>
            <w:r w:rsidRPr="00BE61A1">
              <w:rPr>
                <w:rFonts w:ascii="Arial" w:hAnsi="Arial" w:cs="Arial"/>
                <w:b/>
                <w:sz w:val="18"/>
                <w:szCs w:val="18"/>
              </w:rPr>
              <w:t>Contract execution period</w:t>
            </w:r>
          </w:p>
        </w:tc>
        <w:tc>
          <w:tcPr>
            <w:tcW w:w="3230" w:type="pct"/>
            <w:shd w:val="clear" w:color="auto" w:fill="auto"/>
          </w:tcPr>
          <w:p w14:paraId="6056F296" w14:textId="77777777" w:rsidR="00BE61A1" w:rsidRPr="00BE61A1" w:rsidRDefault="00BE61A1" w:rsidP="00A532C6">
            <w:pPr>
              <w:spacing w:before="120"/>
              <w:rPr>
                <w:rFonts w:ascii="Arial" w:hAnsi="Arial" w:cs="Arial"/>
                <w:sz w:val="18"/>
                <w:szCs w:val="18"/>
              </w:rPr>
            </w:pPr>
          </w:p>
        </w:tc>
      </w:tr>
      <w:tr w:rsidR="00BE61A1" w:rsidRPr="00BE61A1" w14:paraId="0589E489" w14:textId="77777777" w:rsidTr="00BE61A1">
        <w:tc>
          <w:tcPr>
            <w:tcW w:w="1770" w:type="pct"/>
            <w:shd w:val="clear" w:color="auto" w:fill="auto"/>
          </w:tcPr>
          <w:p w14:paraId="1A3ADEB3" w14:textId="77777777" w:rsidR="00BE61A1" w:rsidRPr="00BE61A1" w:rsidRDefault="00BE61A1" w:rsidP="00A532C6">
            <w:pPr>
              <w:spacing w:before="120"/>
              <w:rPr>
                <w:rFonts w:ascii="Arial" w:hAnsi="Arial" w:cs="Arial"/>
                <w:b/>
                <w:sz w:val="18"/>
                <w:szCs w:val="18"/>
              </w:rPr>
            </w:pPr>
            <w:r w:rsidRPr="00BE61A1">
              <w:rPr>
                <w:rFonts w:ascii="Arial" w:hAnsi="Arial" w:cs="Arial"/>
                <w:b/>
                <w:sz w:val="18"/>
                <w:szCs w:val="18"/>
              </w:rPr>
              <w:t>Contract implementation status</w:t>
            </w:r>
          </w:p>
        </w:tc>
        <w:tc>
          <w:tcPr>
            <w:tcW w:w="3230" w:type="pct"/>
            <w:shd w:val="clear" w:color="auto" w:fill="auto"/>
          </w:tcPr>
          <w:p w14:paraId="5F7E2623" w14:textId="77777777" w:rsidR="00BE61A1" w:rsidRPr="00BE61A1" w:rsidRDefault="00BE61A1" w:rsidP="00A532C6">
            <w:pPr>
              <w:spacing w:before="120"/>
              <w:rPr>
                <w:rFonts w:ascii="Arial" w:hAnsi="Arial" w:cs="Arial"/>
                <w:sz w:val="18"/>
                <w:szCs w:val="18"/>
              </w:rPr>
            </w:pPr>
            <w:r w:rsidRPr="00BE61A1">
              <w:rPr>
                <w:rFonts w:ascii="Arial" w:hAnsi="Arial" w:cs="Arial"/>
                <w:sz w:val="18"/>
                <w:szCs w:val="18"/>
              </w:rPr>
              <w:t xml:space="preserve">&lt; </w:t>
            </w:r>
            <w:r w:rsidRPr="00BE61A1">
              <w:rPr>
                <w:rFonts w:ascii="Arial" w:hAnsi="Arial" w:cs="Arial"/>
                <w:sz w:val="18"/>
                <w:szCs w:val="18"/>
                <w:highlight w:val="yellow"/>
              </w:rPr>
              <w:t>indicate on-going or completed</w:t>
            </w:r>
            <w:r w:rsidRPr="00BE61A1">
              <w:rPr>
                <w:rFonts w:ascii="Arial" w:hAnsi="Arial" w:cs="Arial"/>
                <w:sz w:val="18"/>
                <w:szCs w:val="18"/>
              </w:rPr>
              <w:t xml:space="preserve"> &gt;</w:t>
            </w:r>
          </w:p>
        </w:tc>
      </w:tr>
      <w:tr w:rsidR="00BE61A1" w:rsidRPr="00BE61A1" w14:paraId="03FB36E7" w14:textId="77777777" w:rsidTr="00BE61A1">
        <w:tc>
          <w:tcPr>
            <w:tcW w:w="1770" w:type="pct"/>
            <w:shd w:val="clear" w:color="auto" w:fill="auto"/>
          </w:tcPr>
          <w:p w14:paraId="16110AC1" w14:textId="77777777" w:rsidR="00BE61A1" w:rsidRPr="00BE61A1" w:rsidRDefault="00BE61A1" w:rsidP="00A532C6">
            <w:pPr>
              <w:spacing w:before="120"/>
              <w:rPr>
                <w:rFonts w:ascii="Arial" w:hAnsi="Arial" w:cs="Arial"/>
                <w:b/>
                <w:sz w:val="18"/>
                <w:szCs w:val="18"/>
              </w:rPr>
            </w:pPr>
            <w:r w:rsidRPr="00BE61A1">
              <w:rPr>
                <w:rFonts w:ascii="Arial" w:hAnsi="Arial" w:cs="Arial"/>
                <w:b/>
                <w:sz w:val="18"/>
                <w:szCs w:val="18"/>
              </w:rPr>
              <w:t>General and specific objectives of the Contract</w:t>
            </w:r>
          </w:p>
        </w:tc>
        <w:tc>
          <w:tcPr>
            <w:tcW w:w="3230" w:type="pct"/>
            <w:shd w:val="clear" w:color="auto" w:fill="auto"/>
          </w:tcPr>
          <w:p w14:paraId="26D63D52" w14:textId="77777777" w:rsidR="00BE61A1" w:rsidRPr="00BE61A1" w:rsidRDefault="00BE61A1" w:rsidP="00A532C6">
            <w:pPr>
              <w:spacing w:before="120"/>
              <w:rPr>
                <w:rFonts w:ascii="Arial" w:hAnsi="Arial" w:cs="Arial"/>
                <w:b/>
                <w:sz w:val="18"/>
                <w:szCs w:val="18"/>
              </w:rPr>
            </w:pPr>
          </w:p>
        </w:tc>
      </w:tr>
      <w:tr w:rsidR="00BE61A1" w:rsidRPr="00BE61A1" w14:paraId="3633A7F1" w14:textId="77777777" w:rsidTr="00BE61A1">
        <w:tc>
          <w:tcPr>
            <w:tcW w:w="1770" w:type="pct"/>
            <w:shd w:val="clear" w:color="auto" w:fill="auto"/>
          </w:tcPr>
          <w:p w14:paraId="5775F3AA" w14:textId="77777777" w:rsidR="00BE61A1" w:rsidRPr="00BE61A1" w:rsidRDefault="00BE61A1" w:rsidP="00A532C6">
            <w:pPr>
              <w:spacing w:before="120"/>
              <w:rPr>
                <w:rFonts w:ascii="Arial" w:hAnsi="Arial" w:cs="Arial"/>
                <w:b/>
                <w:sz w:val="18"/>
                <w:szCs w:val="18"/>
              </w:rPr>
            </w:pPr>
            <w:r w:rsidRPr="00BE61A1">
              <w:rPr>
                <w:rFonts w:ascii="Arial" w:hAnsi="Arial" w:cs="Arial"/>
                <w:b/>
                <w:sz w:val="18"/>
                <w:szCs w:val="18"/>
              </w:rPr>
              <w:t xml:space="preserve">Synthetic description of the activities, outputs and target group </w:t>
            </w:r>
          </w:p>
        </w:tc>
        <w:tc>
          <w:tcPr>
            <w:tcW w:w="3230" w:type="pct"/>
            <w:shd w:val="clear" w:color="auto" w:fill="auto"/>
          </w:tcPr>
          <w:p w14:paraId="63119FFD" w14:textId="77777777" w:rsidR="00BE61A1" w:rsidRPr="00BE61A1" w:rsidRDefault="00BE61A1" w:rsidP="00A532C6">
            <w:pPr>
              <w:spacing w:before="120"/>
              <w:rPr>
                <w:rFonts w:ascii="Arial" w:hAnsi="Arial" w:cs="Arial"/>
                <w:sz w:val="18"/>
                <w:szCs w:val="18"/>
              </w:rPr>
            </w:pPr>
            <w:r w:rsidRPr="00BE61A1">
              <w:rPr>
                <w:rFonts w:ascii="Arial" w:hAnsi="Arial" w:cs="Arial"/>
                <w:sz w:val="18"/>
                <w:szCs w:val="18"/>
              </w:rPr>
              <w:t>&lt;</w:t>
            </w:r>
            <w:r w:rsidRPr="00BE61A1">
              <w:rPr>
                <w:rFonts w:ascii="Arial" w:hAnsi="Arial" w:cs="Arial"/>
                <w:sz w:val="18"/>
                <w:szCs w:val="18"/>
                <w:highlight w:val="yellow"/>
              </w:rPr>
              <w:t>max 300 words</w:t>
            </w:r>
            <w:r w:rsidRPr="00BE61A1">
              <w:rPr>
                <w:rFonts w:ascii="Arial" w:hAnsi="Arial" w:cs="Arial"/>
                <w:sz w:val="18"/>
                <w:szCs w:val="18"/>
              </w:rPr>
              <w:t>&gt;</w:t>
            </w:r>
          </w:p>
        </w:tc>
      </w:tr>
    </w:tbl>
    <w:p w14:paraId="76BEAC21" w14:textId="77777777" w:rsidR="00BE61A1" w:rsidRPr="00BE61A1" w:rsidRDefault="00BE61A1" w:rsidP="00BE61A1">
      <w:pPr>
        <w:pStyle w:val="Heading2"/>
      </w:pPr>
      <w:bookmarkStart w:id="2" w:name="_Toc3215451"/>
    </w:p>
    <w:p w14:paraId="1274B11A" w14:textId="77777777" w:rsidR="00BE61A1" w:rsidRDefault="00BE61A1">
      <w:pPr>
        <w:spacing w:before="60" w:after="60" w:line="288" w:lineRule="auto"/>
        <w:jc w:val="left"/>
        <w:rPr>
          <w:rFonts w:ascii="Arial" w:eastAsiaTheme="majorEastAsia" w:hAnsi="Arial" w:cs="Arial"/>
          <w:b/>
          <w:bCs/>
          <w:color w:val="114B5F" w:themeColor="accent1"/>
          <w:sz w:val="28"/>
          <w:szCs w:val="22"/>
        </w:rPr>
      </w:pPr>
      <w:r>
        <w:rPr>
          <w:rFonts w:ascii="Arial" w:hAnsi="Arial" w:cs="Arial"/>
          <w:szCs w:val="22"/>
        </w:rPr>
        <w:br w:type="page"/>
      </w:r>
    </w:p>
    <w:p w14:paraId="05872124" w14:textId="77777777" w:rsidR="00BE61A1" w:rsidRDefault="00BE61A1" w:rsidP="00BE61A1">
      <w:pPr>
        <w:pStyle w:val="Heading2"/>
        <w:sectPr w:rsidR="00BE61A1" w:rsidSect="00BE61A1">
          <w:pgSz w:w="11906" w:h="16838" w:code="9"/>
          <w:pgMar w:top="1440" w:right="1440" w:bottom="1440" w:left="1440" w:header="720" w:footer="720" w:gutter="0"/>
          <w:cols w:space="720"/>
          <w:titlePg/>
          <w:docGrid w:linePitch="326"/>
        </w:sectPr>
      </w:pPr>
    </w:p>
    <w:p w14:paraId="0BDE5731" w14:textId="0647FAFF" w:rsidR="00BE61A1" w:rsidRPr="00BE61A1" w:rsidRDefault="00BE61A1" w:rsidP="00BE61A1">
      <w:pPr>
        <w:pStyle w:val="Heading2"/>
        <w:rPr>
          <w:i/>
        </w:rPr>
      </w:pPr>
      <w:r w:rsidRPr="00BE61A1">
        <w:lastRenderedPageBreak/>
        <w:t>1.2. Basic financial information on the Contract (at the time of the verification)</w:t>
      </w:r>
      <w:bookmarkEnd w:id="2"/>
    </w:p>
    <w:p w14:paraId="6BC3A72C" w14:textId="77777777" w:rsidR="00BE61A1" w:rsidRPr="00BE61A1" w:rsidRDefault="00BE61A1" w:rsidP="00BE61A1">
      <w:pPr>
        <w:pStyle w:val="EUReport3"/>
        <w:numPr>
          <w:ilvl w:val="0"/>
          <w:numId w:val="0"/>
        </w:numPr>
        <w:ind w:left="851" w:hanging="851"/>
        <w:rPr>
          <w:rFonts w:ascii="Arial" w:hAnsi="Arial"/>
          <w:snapToGrid w:val="0"/>
        </w:rPr>
      </w:pPr>
      <w:proofErr w:type="spellStart"/>
      <w:r w:rsidRPr="00BE61A1">
        <w:rPr>
          <w:rFonts w:ascii="Arial" w:hAnsi="Arial"/>
          <w:snapToGrid w:val="0"/>
        </w:rPr>
        <w:t>Expenditure</w:t>
      </w:r>
      <w:proofErr w:type="spellEnd"/>
    </w:p>
    <w:tbl>
      <w:tblPr>
        <w:tblStyle w:val="TableGrid"/>
        <w:tblW w:w="5000" w:type="pct"/>
        <w:tblLook w:val="04A0" w:firstRow="1" w:lastRow="0" w:firstColumn="1" w:lastColumn="0" w:noHBand="0" w:noVBand="1"/>
      </w:tblPr>
      <w:tblGrid>
        <w:gridCol w:w="2628"/>
        <w:gridCol w:w="2265"/>
        <w:gridCol w:w="2265"/>
        <w:gridCol w:w="2265"/>
        <w:gridCol w:w="2265"/>
        <w:gridCol w:w="2260"/>
      </w:tblGrid>
      <w:tr w:rsidR="00BE61A1" w:rsidRPr="00BE61A1" w14:paraId="4D07F3AC" w14:textId="77777777" w:rsidTr="00BE61A1">
        <w:tc>
          <w:tcPr>
            <w:tcW w:w="942" w:type="pct"/>
            <w:vAlign w:val="center"/>
          </w:tcPr>
          <w:p w14:paraId="4BF141EA" w14:textId="77777777" w:rsidR="00BE61A1" w:rsidRPr="00BE61A1" w:rsidRDefault="00BE61A1" w:rsidP="00BE61A1">
            <w:pPr>
              <w:jc w:val="center"/>
              <w:rPr>
                <w:rFonts w:ascii="Arial" w:hAnsi="Arial" w:cs="Arial"/>
                <w:lang w:val="en-US"/>
              </w:rPr>
            </w:pPr>
          </w:p>
        </w:tc>
        <w:tc>
          <w:tcPr>
            <w:tcW w:w="812" w:type="pct"/>
            <w:vAlign w:val="center"/>
          </w:tcPr>
          <w:p w14:paraId="017A7C50" w14:textId="58513A4B" w:rsidR="00BE61A1" w:rsidRPr="00BE61A1" w:rsidRDefault="00BE61A1" w:rsidP="00BE61A1">
            <w:pPr>
              <w:jc w:val="center"/>
              <w:rPr>
                <w:rFonts w:ascii="Arial" w:hAnsi="Arial" w:cs="Arial"/>
                <w:lang w:val="en-US"/>
              </w:rPr>
            </w:pPr>
            <w:r w:rsidRPr="00BE61A1">
              <w:rPr>
                <w:rFonts w:ascii="Arial" w:hAnsi="Arial" w:cs="Arial"/>
                <w:lang w:val="en-US"/>
              </w:rPr>
              <w:t>Estimated number of working days</w:t>
            </w:r>
            <w:r>
              <w:rPr>
                <w:rFonts w:ascii="Arial" w:hAnsi="Arial" w:cs="Arial"/>
                <w:lang w:val="en-US"/>
              </w:rPr>
              <w:t>/months</w:t>
            </w:r>
            <w:r w:rsidRPr="00BE61A1">
              <w:rPr>
                <w:rFonts w:ascii="Arial" w:hAnsi="Arial" w:cs="Arial"/>
                <w:lang w:val="en-US"/>
              </w:rPr>
              <w:t xml:space="preserve"> in the Budget of the contract</w:t>
            </w:r>
          </w:p>
        </w:tc>
        <w:tc>
          <w:tcPr>
            <w:tcW w:w="812" w:type="pct"/>
            <w:vAlign w:val="center"/>
          </w:tcPr>
          <w:p w14:paraId="52FFB56B" w14:textId="77777777" w:rsidR="00BE61A1" w:rsidRPr="00BE61A1" w:rsidRDefault="00BE61A1" w:rsidP="00BE61A1">
            <w:pPr>
              <w:jc w:val="center"/>
              <w:rPr>
                <w:rFonts w:ascii="Arial" w:hAnsi="Arial" w:cs="Arial"/>
                <w:lang w:val="en-US"/>
              </w:rPr>
            </w:pPr>
            <w:r w:rsidRPr="00BE61A1">
              <w:rPr>
                <w:rFonts w:ascii="Arial" w:hAnsi="Arial" w:cs="Arial"/>
                <w:lang w:val="en-US"/>
              </w:rPr>
              <w:t>Fee rate per working day in the Budget of the contract</w:t>
            </w:r>
          </w:p>
        </w:tc>
        <w:tc>
          <w:tcPr>
            <w:tcW w:w="812" w:type="pct"/>
            <w:vAlign w:val="center"/>
          </w:tcPr>
          <w:p w14:paraId="36DFB818" w14:textId="77777777" w:rsidR="00BE61A1" w:rsidRPr="00BE61A1" w:rsidRDefault="00BE61A1" w:rsidP="00BE61A1">
            <w:pPr>
              <w:jc w:val="center"/>
              <w:rPr>
                <w:rFonts w:ascii="Arial" w:hAnsi="Arial" w:cs="Arial"/>
                <w:lang w:val="en-US"/>
              </w:rPr>
            </w:pPr>
            <w:r w:rsidRPr="00BE61A1">
              <w:rPr>
                <w:rFonts w:ascii="Arial" w:hAnsi="Arial" w:cs="Arial"/>
                <w:lang w:val="en-US"/>
              </w:rPr>
              <w:t>Number of working days claimed</w:t>
            </w:r>
          </w:p>
        </w:tc>
        <w:tc>
          <w:tcPr>
            <w:tcW w:w="812" w:type="pct"/>
            <w:vAlign w:val="center"/>
          </w:tcPr>
          <w:p w14:paraId="3FA63714" w14:textId="77777777" w:rsidR="00BE61A1" w:rsidRPr="00BE61A1" w:rsidRDefault="00BE61A1" w:rsidP="00BE61A1">
            <w:pPr>
              <w:jc w:val="center"/>
              <w:rPr>
                <w:rFonts w:ascii="Arial" w:hAnsi="Arial" w:cs="Arial"/>
                <w:lang w:val="en-US"/>
              </w:rPr>
            </w:pPr>
            <w:r w:rsidRPr="00BE61A1">
              <w:rPr>
                <w:rFonts w:ascii="Arial" w:hAnsi="Arial" w:cs="Arial"/>
                <w:lang w:val="en-US"/>
              </w:rPr>
              <w:t xml:space="preserve">Fees </w:t>
            </w:r>
            <w:proofErr w:type="gramStart"/>
            <w:r w:rsidRPr="00BE61A1">
              <w:rPr>
                <w:rFonts w:ascii="Arial" w:hAnsi="Arial" w:cs="Arial"/>
                <w:lang w:val="en-US"/>
              </w:rPr>
              <w:t>claimed</w:t>
            </w:r>
            <w:proofErr w:type="gramEnd"/>
          </w:p>
          <w:p w14:paraId="669BC33E" w14:textId="77777777" w:rsidR="00BE61A1" w:rsidRPr="00BE61A1" w:rsidRDefault="00BE61A1" w:rsidP="00BE61A1">
            <w:pPr>
              <w:jc w:val="center"/>
              <w:rPr>
                <w:rFonts w:ascii="Arial" w:hAnsi="Arial" w:cs="Arial"/>
                <w:lang w:val="en-US"/>
              </w:rPr>
            </w:pPr>
            <w:r w:rsidRPr="00BE61A1">
              <w:rPr>
                <w:rFonts w:ascii="Arial" w:hAnsi="Arial" w:cs="Arial"/>
                <w:lang w:val="en-US"/>
              </w:rPr>
              <w:t>(amount)</w:t>
            </w:r>
          </w:p>
        </w:tc>
        <w:tc>
          <w:tcPr>
            <w:tcW w:w="812" w:type="pct"/>
            <w:vAlign w:val="center"/>
          </w:tcPr>
          <w:p w14:paraId="009E1E95" w14:textId="77777777" w:rsidR="00BE61A1" w:rsidRPr="00BE61A1" w:rsidRDefault="00BE61A1" w:rsidP="00BE61A1">
            <w:pPr>
              <w:jc w:val="center"/>
              <w:rPr>
                <w:rFonts w:ascii="Arial" w:hAnsi="Arial" w:cs="Arial"/>
                <w:lang w:val="en-US"/>
              </w:rPr>
            </w:pPr>
            <w:r w:rsidRPr="00BE61A1">
              <w:rPr>
                <w:rFonts w:ascii="Arial" w:hAnsi="Arial" w:cs="Arial"/>
                <w:lang w:val="en-US"/>
              </w:rPr>
              <w:t>Amount claimed</w:t>
            </w:r>
          </w:p>
        </w:tc>
      </w:tr>
      <w:tr w:rsidR="00BE61A1" w:rsidRPr="00BE61A1" w14:paraId="437D3394" w14:textId="77777777" w:rsidTr="00BE61A1">
        <w:tc>
          <w:tcPr>
            <w:tcW w:w="942" w:type="pct"/>
            <w:vAlign w:val="center"/>
          </w:tcPr>
          <w:p w14:paraId="451BFA82" w14:textId="77777777" w:rsidR="00BE61A1" w:rsidRPr="00BE61A1" w:rsidRDefault="00BE61A1" w:rsidP="00BE61A1">
            <w:pPr>
              <w:jc w:val="left"/>
              <w:rPr>
                <w:rFonts w:ascii="Arial" w:hAnsi="Arial" w:cs="Arial"/>
                <w:lang w:val="en-US"/>
              </w:rPr>
            </w:pPr>
            <w:r w:rsidRPr="00BE61A1">
              <w:rPr>
                <w:rFonts w:ascii="Arial" w:hAnsi="Arial" w:cs="Arial"/>
                <w:lang w:val="en-US"/>
              </w:rPr>
              <w:t>FEES (including overheads):</w:t>
            </w:r>
          </w:p>
        </w:tc>
        <w:tc>
          <w:tcPr>
            <w:tcW w:w="812" w:type="pct"/>
            <w:vAlign w:val="center"/>
          </w:tcPr>
          <w:p w14:paraId="5D66172E" w14:textId="77777777" w:rsidR="00BE61A1" w:rsidRPr="00BE61A1" w:rsidRDefault="00BE61A1" w:rsidP="00BE61A1">
            <w:pPr>
              <w:jc w:val="left"/>
              <w:rPr>
                <w:rFonts w:ascii="Arial" w:hAnsi="Arial" w:cs="Arial"/>
                <w:lang w:val="en-US"/>
              </w:rPr>
            </w:pPr>
          </w:p>
        </w:tc>
        <w:tc>
          <w:tcPr>
            <w:tcW w:w="812" w:type="pct"/>
            <w:vAlign w:val="center"/>
          </w:tcPr>
          <w:p w14:paraId="30942444" w14:textId="77777777" w:rsidR="00BE61A1" w:rsidRPr="00BE61A1" w:rsidRDefault="00BE61A1" w:rsidP="00BE61A1">
            <w:pPr>
              <w:jc w:val="left"/>
              <w:rPr>
                <w:rFonts w:ascii="Arial" w:hAnsi="Arial" w:cs="Arial"/>
                <w:lang w:val="en-US"/>
              </w:rPr>
            </w:pPr>
          </w:p>
        </w:tc>
        <w:tc>
          <w:tcPr>
            <w:tcW w:w="812" w:type="pct"/>
            <w:vAlign w:val="center"/>
          </w:tcPr>
          <w:p w14:paraId="3E401567" w14:textId="77777777" w:rsidR="00BE61A1" w:rsidRPr="00BE61A1" w:rsidRDefault="00BE61A1" w:rsidP="00BE61A1">
            <w:pPr>
              <w:jc w:val="left"/>
              <w:rPr>
                <w:rFonts w:ascii="Arial" w:hAnsi="Arial" w:cs="Arial"/>
                <w:lang w:val="en-US"/>
              </w:rPr>
            </w:pPr>
          </w:p>
        </w:tc>
        <w:tc>
          <w:tcPr>
            <w:tcW w:w="812" w:type="pct"/>
            <w:vAlign w:val="center"/>
          </w:tcPr>
          <w:p w14:paraId="3B81DBF2" w14:textId="77777777" w:rsidR="00BE61A1" w:rsidRPr="00BE61A1" w:rsidRDefault="00BE61A1" w:rsidP="00BE61A1">
            <w:pPr>
              <w:jc w:val="left"/>
              <w:rPr>
                <w:rFonts w:ascii="Arial" w:hAnsi="Arial" w:cs="Arial"/>
                <w:lang w:val="en-US"/>
              </w:rPr>
            </w:pPr>
          </w:p>
        </w:tc>
        <w:tc>
          <w:tcPr>
            <w:tcW w:w="812" w:type="pct"/>
            <w:vAlign w:val="center"/>
          </w:tcPr>
          <w:p w14:paraId="7FDFB059" w14:textId="77777777" w:rsidR="00BE61A1" w:rsidRPr="00BE61A1" w:rsidRDefault="00BE61A1" w:rsidP="00BE61A1">
            <w:pPr>
              <w:jc w:val="left"/>
              <w:rPr>
                <w:rFonts w:ascii="Arial" w:hAnsi="Arial" w:cs="Arial"/>
                <w:lang w:val="en-US"/>
              </w:rPr>
            </w:pPr>
          </w:p>
        </w:tc>
      </w:tr>
      <w:tr w:rsidR="00BE61A1" w:rsidRPr="00BE61A1" w14:paraId="12FD639B" w14:textId="77777777" w:rsidTr="00BE61A1">
        <w:tc>
          <w:tcPr>
            <w:tcW w:w="942" w:type="pct"/>
            <w:vAlign w:val="center"/>
          </w:tcPr>
          <w:p w14:paraId="35308829" w14:textId="77777777" w:rsidR="00BE61A1" w:rsidRPr="00BE61A1" w:rsidRDefault="00BE61A1" w:rsidP="00BE61A1">
            <w:pPr>
              <w:jc w:val="left"/>
              <w:rPr>
                <w:rFonts w:ascii="Arial" w:hAnsi="Arial" w:cs="Arial"/>
                <w:lang w:val="en-US"/>
              </w:rPr>
            </w:pPr>
            <w:r w:rsidRPr="00BE61A1">
              <w:rPr>
                <w:rFonts w:ascii="Arial" w:hAnsi="Arial" w:cs="Arial"/>
                <w:lang w:val="en-US"/>
              </w:rPr>
              <w:t>…</w:t>
            </w:r>
          </w:p>
        </w:tc>
        <w:tc>
          <w:tcPr>
            <w:tcW w:w="812" w:type="pct"/>
            <w:vAlign w:val="center"/>
          </w:tcPr>
          <w:p w14:paraId="21E46D1B" w14:textId="77777777" w:rsidR="00BE61A1" w:rsidRPr="00BE61A1" w:rsidRDefault="00BE61A1" w:rsidP="00BE61A1">
            <w:pPr>
              <w:jc w:val="left"/>
              <w:rPr>
                <w:rFonts w:ascii="Arial" w:hAnsi="Arial" w:cs="Arial"/>
                <w:lang w:val="en-US"/>
              </w:rPr>
            </w:pPr>
          </w:p>
        </w:tc>
        <w:tc>
          <w:tcPr>
            <w:tcW w:w="812" w:type="pct"/>
            <w:vAlign w:val="center"/>
          </w:tcPr>
          <w:p w14:paraId="533A60FA" w14:textId="77777777" w:rsidR="00BE61A1" w:rsidRPr="00BE61A1" w:rsidRDefault="00BE61A1" w:rsidP="00BE61A1">
            <w:pPr>
              <w:jc w:val="left"/>
              <w:rPr>
                <w:rFonts w:ascii="Arial" w:hAnsi="Arial" w:cs="Arial"/>
                <w:lang w:val="en-US"/>
              </w:rPr>
            </w:pPr>
          </w:p>
        </w:tc>
        <w:tc>
          <w:tcPr>
            <w:tcW w:w="812" w:type="pct"/>
            <w:vAlign w:val="center"/>
          </w:tcPr>
          <w:p w14:paraId="01A72B32" w14:textId="77777777" w:rsidR="00BE61A1" w:rsidRPr="00BE61A1" w:rsidRDefault="00BE61A1" w:rsidP="00BE61A1">
            <w:pPr>
              <w:jc w:val="left"/>
              <w:rPr>
                <w:rFonts w:ascii="Arial" w:hAnsi="Arial" w:cs="Arial"/>
                <w:lang w:val="en-US"/>
              </w:rPr>
            </w:pPr>
          </w:p>
        </w:tc>
        <w:tc>
          <w:tcPr>
            <w:tcW w:w="812" w:type="pct"/>
            <w:vAlign w:val="center"/>
          </w:tcPr>
          <w:p w14:paraId="0530BE83" w14:textId="77777777" w:rsidR="00BE61A1" w:rsidRPr="00BE61A1" w:rsidRDefault="00BE61A1" w:rsidP="00BE61A1">
            <w:pPr>
              <w:jc w:val="left"/>
              <w:rPr>
                <w:rFonts w:ascii="Arial" w:hAnsi="Arial" w:cs="Arial"/>
                <w:lang w:val="en-US"/>
              </w:rPr>
            </w:pPr>
          </w:p>
        </w:tc>
        <w:tc>
          <w:tcPr>
            <w:tcW w:w="812" w:type="pct"/>
            <w:vAlign w:val="center"/>
          </w:tcPr>
          <w:p w14:paraId="3A09548C" w14:textId="77777777" w:rsidR="00BE61A1" w:rsidRPr="00BE61A1" w:rsidRDefault="00BE61A1" w:rsidP="00BE61A1">
            <w:pPr>
              <w:jc w:val="left"/>
              <w:rPr>
                <w:rFonts w:ascii="Arial" w:hAnsi="Arial" w:cs="Arial"/>
                <w:lang w:val="en-US"/>
              </w:rPr>
            </w:pPr>
          </w:p>
        </w:tc>
      </w:tr>
      <w:tr w:rsidR="00BE61A1" w:rsidRPr="00BE61A1" w14:paraId="30D1435F" w14:textId="77777777" w:rsidTr="00BE61A1">
        <w:tc>
          <w:tcPr>
            <w:tcW w:w="942" w:type="pct"/>
            <w:vAlign w:val="center"/>
          </w:tcPr>
          <w:p w14:paraId="1DE2D9EC" w14:textId="77777777" w:rsidR="00BE61A1" w:rsidRPr="00BE61A1" w:rsidRDefault="00BE61A1" w:rsidP="00BE61A1">
            <w:pPr>
              <w:jc w:val="left"/>
              <w:rPr>
                <w:rFonts w:ascii="Arial" w:hAnsi="Arial" w:cs="Arial"/>
                <w:lang w:val="en-US"/>
              </w:rPr>
            </w:pPr>
            <w:r w:rsidRPr="00BE61A1">
              <w:rPr>
                <w:rFonts w:ascii="Arial" w:hAnsi="Arial" w:cs="Arial"/>
                <w:lang w:val="en-US"/>
              </w:rPr>
              <w:t>PROVISION FOR INCIDENTAL EXPENDITURE:</w:t>
            </w:r>
          </w:p>
        </w:tc>
        <w:tc>
          <w:tcPr>
            <w:tcW w:w="812" w:type="pct"/>
            <w:vAlign w:val="center"/>
          </w:tcPr>
          <w:p w14:paraId="22CEF772" w14:textId="77777777" w:rsidR="00BE61A1" w:rsidRPr="00BE61A1" w:rsidRDefault="00BE61A1" w:rsidP="00BE61A1">
            <w:pPr>
              <w:jc w:val="left"/>
              <w:rPr>
                <w:rFonts w:ascii="Arial" w:hAnsi="Arial" w:cs="Arial"/>
                <w:lang w:val="en-US"/>
              </w:rPr>
            </w:pPr>
          </w:p>
        </w:tc>
        <w:tc>
          <w:tcPr>
            <w:tcW w:w="812" w:type="pct"/>
            <w:vAlign w:val="center"/>
          </w:tcPr>
          <w:p w14:paraId="78F7998A" w14:textId="77777777" w:rsidR="00BE61A1" w:rsidRPr="00BE61A1" w:rsidRDefault="00BE61A1" w:rsidP="00BE61A1">
            <w:pPr>
              <w:jc w:val="left"/>
              <w:rPr>
                <w:rFonts w:ascii="Arial" w:hAnsi="Arial" w:cs="Arial"/>
                <w:lang w:val="en-US"/>
              </w:rPr>
            </w:pPr>
          </w:p>
        </w:tc>
        <w:tc>
          <w:tcPr>
            <w:tcW w:w="812" w:type="pct"/>
            <w:vAlign w:val="center"/>
          </w:tcPr>
          <w:p w14:paraId="4DCA4E20" w14:textId="77777777" w:rsidR="00BE61A1" w:rsidRPr="00BE61A1" w:rsidRDefault="00BE61A1" w:rsidP="00BE61A1">
            <w:pPr>
              <w:jc w:val="left"/>
              <w:rPr>
                <w:rFonts w:ascii="Arial" w:hAnsi="Arial" w:cs="Arial"/>
                <w:lang w:val="en-US"/>
              </w:rPr>
            </w:pPr>
          </w:p>
        </w:tc>
        <w:tc>
          <w:tcPr>
            <w:tcW w:w="812" w:type="pct"/>
            <w:vAlign w:val="center"/>
          </w:tcPr>
          <w:p w14:paraId="6523F95D" w14:textId="77777777" w:rsidR="00BE61A1" w:rsidRPr="00BE61A1" w:rsidRDefault="00BE61A1" w:rsidP="00BE61A1">
            <w:pPr>
              <w:jc w:val="left"/>
              <w:rPr>
                <w:rFonts w:ascii="Arial" w:hAnsi="Arial" w:cs="Arial"/>
                <w:lang w:val="en-US"/>
              </w:rPr>
            </w:pPr>
          </w:p>
        </w:tc>
        <w:tc>
          <w:tcPr>
            <w:tcW w:w="812" w:type="pct"/>
            <w:vAlign w:val="center"/>
          </w:tcPr>
          <w:p w14:paraId="30225986" w14:textId="77777777" w:rsidR="00BE61A1" w:rsidRPr="00BE61A1" w:rsidRDefault="00BE61A1" w:rsidP="00BE61A1">
            <w:pPr>
              <w:jc w:val="left"/>
              <w:rPr>
                <w:rFonts w:ascii="Arial" w:hAnsi="Arial" w:cs="Arial"/>
                <w:lang w:val="en-US"/>
              </w:rPr>
            </w:pPr>
          </w:p>
        </w:tc>
      </w:tr>
      <w:tr w:rsidR="00BE61A1" w:rsidRPr="00BE61A1" w14:paraId="68516878" w14:textId="77777777" w:rsidTr="00BE61A1">
        <w:tc>
          <w:tcPr>
            <w:tcW w:w="942" w:type="pct"/>
            <w:vAlign w:val="center"/>
          </w:tcPr>
          <w:p w14:paraId="6712573F" w14:textId="77777777" w:rsidR="00BE61A1" w:rsidRPr="00BE61A1" w:rsidRDefault="00BE61A1" w:rsidP="00BE61A1">
            <w:pPr>
              <w:jc w:val="left"/>
              <w:rPr>
                <w:rFonts w:ascii="Arial" w:hAnsi="Arial" w:cs="Arial"/>
                <w:lang w:val="en-US"/>
              </w:rPr>
            </w:pPr>
            <w:r w:rsidRPr="00BE61A1">
              <w:rPr>
                <w:rFonts w:ascii="Arial" w:hAnsi="Arial" w:cs="Arial"/>
                <w:lang w:val="en-US"/>
              </w:rPr>
              <w:t>…</w:t>
            </w:r>
          </w:p>
        </w:tc>
        <w:tc>
          <w:tcPr>
            <w:tcW w:w="812" w:type="pct"/>
            <w:vAlign w:val="center"/>
          </w:tcPr>
          <w:p w14:paraId="45A9ED85" w14:textId="77777777" w:rsidR="00BE61A1" w:rsidRPr="00BE61A1" w:rsidRDefault="00BE61A1" w:rsidP="00BE61A1">
            <w:pPr>
              <w:jc w:val="left"/>
              <w:rPr>
                <w:rFonts w:ascii="Arial" w:hAnsi="Arial" w:cs="Arial"/>
                <w:lang w:val="en-US"/>
              </w:rPr>
            </w:pPr>
          </w:p>
        </w:tc>
        <w:tc>
          <w:tcPr>
            <w:tcW w:w="812" w:type="pct"/>
            <w:vAlign w:val="center"/>
          </w:tcPr>
          <w:p w14:paraId="2309D4CB" w14:textId="77777777" w:rsidR="00BE61A1" w:rsidRPr="00BE61A1" w:rsidRDefault="00BE61A1" w:rsidP="00BE61A1">
            <w:pPr>
              <w:jc w:val="left"/>
              <w:rPr>
                <w:rFonts w:ascii="Arial" w:hAnsi="Arial" w:cs="Arial"/>
                <w:lang w:val="en-US"/>
              </w:rPr>
            </w:pPr>
          </w:p>
        </w:tc>
        <w:tc>
          <w:tcPr>
            <w:tcW w:w="812" w:type="pct"/>
            <w:vAlign w:val="center"/>
          </w:tcPr>
          <w:p w14:paraId="4B35428B" w14:textId="77777777" w:rsidR="00BE61A1" w:rsidRPr="00BE61A1" w:rsidRDefault="00BE61A1" w:rsidP="00BE61A1">
            <w:pPr>
              <w:jc w:val="left"/>
              <w:rPr>
                <w:rFonts w:ascii="Arial" w:hAnsi="Arial" w:cs="Arial"/>
                <w:lang w:val="en-US"/>
              </w:rPr>
            </w:pPr>
          </w:p>
        </w:tc>
        <w:tc>
          <w:tcPr>
            <w:tcW w:w="812" w:type="pct"/>
            <w:vAlign w:val="center"/>
          </w:tcPr>
          <w:p w14:paraId="55469D52" w14:textId="77777777" w:rsidR="00BE61A1" w:rsidRPr="00BE61A1" w:rsidRDefault="00BE61A1" w:rsidP="00BE61A1">
            <w:pPr>
              <w:jc w:val="left"/>
              <w:rPr>
                <w:rFonts w:ascii="Arial" w:hAnsi="Arial" w:cs="Arial"/>
                <w:lang w:val="en-US"/>
              </w:rPr>
            </w:pPr>
          </w:p>
        </w:tc>
        <w:tc>
          <w:tcPr>
            <w:tcW w:w="812" w:type="pct"/>
            <w:vAlign w:val="center"/>
          </w:tcPr>
          <w:p w14:paraId="110E2FEE" w14:textId="77777777" w:rsidR="00BE61A1" w:rsidRPr="00BE61A1" w:rsidRDefault="00BE61A1" w:rsidP="00BE61A1">
            <w:pPr>
              <w:jc w:val="left"/>
              <w:rPr>
                <w:rFonts w:ascii="Arial" w:hAnsi="Arial" w:cs="Arial"/>
                <w:lang w:val="en-US"/>
              </w:rPr>
            </w:pPr>
          </w:p>
        </w:tc>
      </w:tr>
      <w:tr w:rsidR="00BE61A1" w:rsidRPr="00BE61A1" w14:paraId="508D2CC8" w14:textId="77777777" w:rsidTr="00BE61A1">
        <w:tc>
          <w:tcPr>
            <w:tcW w:w="942" w:type="pct"/>
            <w:vAlign w:val="center"/>
          </w:tcPr>
          <w:p w14:paraId="1621A77A" w14:textId="77777777" w:rsidR="00BE61A1" w:rsidRPr="00BE61A1" w:rsidRDefault="00BE61A1" w:rsidP="00BE61A1">
            <w:pPr>
              <w:jc w:val="left"/>
              <w:rPr>
                <w:rFonts w:ascii="Arial" w:hAnsi="Arial" w:cs="Arial"/>
                <w:lang w:val="en-US"/>
              </w:rPr>
            </w:pPr>
            <w:r w:rsidRPr="00BE61A1">
              <w:rPr>
                <w:rFonts w:ascii="Arial" w:hAnsi="Arial" w:cs="Arial"/>
                <w:lang w:val="en-US"/>
              </w:rPr>
              <w:t>LUMP SUMS</w:t>
            </w:r>
          </w:p>
        </w:tc>
        <w:tc>
          <w:tcPr>
            <w:tcW w:w="812" w:type="pct"/>
            <w:vAlign w:val="center"/>
          </w:tcPr>
          <w:p w14:paraId="2422ABAB" w14:textId="77777777" w:rsidR="00BE61A1" w:rsidRPr="00BE61A1" w:rsidRDefault="00BE61A1" w:rsidP="00BE61A1">
            <w:pPr>
              <w:jc w:val="left"/>
              <w:rPr>
                <w:rFonts w:ascii="Arial" w:hAnsi="Arial" w:cs="Arial"/>
                <w:lang w:val="en-US"/>
              </w:rPr>
            </w:pPr>
          </w:p>
        </w:tc>
        <w:tc>
          <w:tcPr>
            <w:tcW w:w="812" w:type="pct"/>
            <w:vAlign w:val="center"/>
          </w:tcPr>
          <w:p w14:paraId="61208960" w14:textId="77777777" w:rsidR="00BE61A1" w:rsidRPr="00BE61A1" w:rsidRDefault="00BE61A1" w:rsidP="00BE61A1">
            <w:pPr>
              <w:jc w:val="left"/>
              <w:rPr>
                <w:rFonts w:ascii="Arial" w:hAnsi="Arial" w:cs="Arial"/>
                <w:lang w:val="en-US"/>
              </w:rPr>
            </w:pPr>
          </w:p>
        </w:tc>
        <w:tc>
          <w:tcPr>
            <w:tcW w:w="812" w:type="pct"/>
            <w:vAlign w:val="center"/>
          </w:tcPr>
          <w:p w14:paraId="384301F1" w14:textId="77777777" w:rsidR="00BE61A1" w:rsidRPr="00BE61A1" w:rsidRDefault="00BE61A1" w:rsidP="00BE61A1">
            <w:pPr>
              <w:jc w:val="left"/>
              <w:rPr>
                <w:rFonts w:ascii="Arial" w:hAnsi="Arial" w:cs="Arial"/>
                <w:lang w:val="en-US"/>
              </w:rPr>
            </w:pPr>
          </w:p>
        </w:tc>
        <w:tc>
          <w:tcPr>
            <w:tcW w:w="812" w:type="pct"/>
            <w:vAlign w:val="center"/>
          </w:tcPr>
          <w:p w14:paraId="7DAE3AC3" w14:textId="77777777" w:rsidR="00BE61A1" w:rsidRPr="00BE61A1" w:rsidRDefault="00BE61A1" w:rsidP="00BE61A1">
            <w:pPr>
              <w:jc w:val="left"/>
              <w:rPr>
                <w:rFonts w:ascii="Arial" w:hAnsi="Arial" w:cs="Arial"/>
                <w:lang w:val="en-US"/>
              </w:rPr>
            </w:pPr>
          </w:p>
        </w:tc>
        <w:tc>
          <w:tcPr>
            <w:tcW w:w="812" w:type="pct"/>
            <w:vAlign w:val="center"/>
          </w:tcPr>
          <w:p w14:paraId="20113E3B" w14:textId="77777777" w:rsidR="00BE61A1" w:rsidRPr="00BE61A1" w:rsidRDefault="00BE61A1" w:rsidP="00BE61A1">
            <w:pPr>
              <w:jc w:val="left"/>
              <w:rPr>
                <w:rFonts w:ascii="Arial" w:hAnsi="Arial" w:cs="Arial"/>
                <w:lang w:val="en-US"/>
              </w:rPr>
            </w:pPr>
          </w:p>
        </w:tc>
      </w:tr>
      <w:tr w:rsidR="00BE61A1" w:rsidRPr="00BE61A1" w14:paraId="5601BEEA" w14:textId="77777777" w:rsidTr="00BE61A1">
        <w:tc>
          <w:tcPr>
            <w:tcW w:w="942" w:type="pct"/>
            <w:vAlign w:val="center"/>
          </w:tcPr>
          <w:p w14:paraId="52FBDC35" w14:textId="77777777" w:rsidR="00BE61A1" w:rsidRPr="00BE61A1" w:rsidRDefault="00BE61A1" w:rsidP="00BE61A1">
            <w:pPr>
              <w:jc w:val="left"/>
              <w:rPr>
                <w:rFonts w:ascii="Arial" w:hAnsi="Arial" w:cs="Arial"/>
                <w:lang w:val="en-US"/>
              </w:rPr>
            </w:pPr>
          </w:p>
        </w:tc>
        <w:tc>
          <w:tcPr>
            <w:tcW w:w="812" w:type="pct"/>
            <w:vAlign w:val="center"/>
          </w:tcPr>
          <w:p w14:paraId="233BB825" w14:textId="77777777" w:rsidR="00BE61A1" w:rsidRPr="00BE61A1" w:rsidRDefault="00BE61A1" w:rsidP="00BE61A1">
            <w:pPr>
              <w:jc w:val="left"/>
              <w:rPr>
                <w:rFonts w:ascii="Arial" w:hAnsi="Arial" w:cs="Arial"/>
                <w:lang w:val="en-US"/>
              </w:rPr>
            </w:pPr>
          </w:p>
        </w:tc>
        <w:tc>
          <w:tcPr>
            <w:tcW w:w="812" w:type="pct"/>
            <w:vAlign w:val="center"/>
          </w:tcPr>
          <w:p w14:paraId="45142394" w14:textId="77777777" w:rsidR="00BE61A1" w:rsidRPr="00BE61A1" w:rsidRDefault="00BE61A1" w:rsidP="00BE61A1">
            <w:pPr>
              <w:jc w:val="left"/>
              <w:rPr>
                <w:rFonts w:ascii="Arial" w:hAnsi="Arial" w:cs="Arial"/>
                <w:lang w:val="en-US"/>
              </w:rPr>
            </w:pPr>
          </w:p>
        </w:tc>
        <w:tc>
          <w:tcPr>
            <w:tcW w:w="812" w:type="pct"/>
            <w:vAlign w:val="center"/>
          </w:tcPr>
          <w:p w14:paraId="30A5D130" w14:textId="77777777" w:rsidR="00BE61A1" w:rsidRPr="00BE61A1" w:rsidRDefault="00BE61A1" w:rsidP="00BE61A1">
            <w:pPr>
              <w:jc w:val="left"/>
              <w:rPr>
                <w:rFonts w:ascii="Arial" w:hAnsi="Arial" w:cs="Arial"/>
                <w:lang w:val="en-US"/>
              </w:rPr>
            </w:pPr>
          </w:p>
        </w:tc>
        <w:tc>
          <w:tcPr>
            <w:tcW w:w="812" w:type="pct"/>
            <w:vAlign w:val="center"/>
          </w:tcPr>
          <w:p w14:paraId="6456F1E8" w14:textId="77777777" w:rsidR="00BE61A1" w:rsidRPr="00BE61A1" w:rsidRDefault="00BE61A1" w:rsidP="00BE61A1">
            <w:pPr>
              <w:jc w:val="left"/>
              <w:rPr>
                <w:rFonts w:ascii="Arial" w:hAnsi="Arial" w:cs="Arial"/>
                <w:lang w:val="en-US"/>
              </w:rPr>
            </w:pPr>
          </w:p>
        </w:tc>
        <w:tc>
          <w:tcPr>
            <w:tcW w:w="812" w:type="pct"/>
            <w:vAlign w:val="center"/>
          </w:tcPr>
          <w:p w14:paraId="768B3874" w14:textId="77777777" w:rsidR="00BE61A1" w:rsidRPr="00BE61A1" w:rsidRDefault="00BE61A1" w:rsidP="00BE61A1">
            <w:pPr>
              <w:jc w:val="left"/>
              <w:rPr>
                <w:rFonts w:ascii="Arial" w:hAnsi="Arial" w:cs="Arial"/>
                <w:lang w:val="en-US"/>
              </w:rPr>
            </w:pPr>
          </w:p>
        </w:tc>
      </w:tr>
      <w:tr w:rsidR="00BE61A1" w:rsidRPr="00BE61A1" w14:paraId="1751D2F0" w14:textId="77777777" w:rsidTr="00BE61A1">
        <w:tc>
          <w:tcPr>
            <w:tcW w:w="942" w:type="pct"/>
            <w:vAlign w:val="center"/>
          </w:tcPr>
          <w:p w14:paraId="1C05EBC1" w14:textId="77777777" w:rsidR="00BE61A1" w:rsidRPr="00BE61A1" w:rsidRDefault="00BE61A1" w:rsidP="00BE61A1">
            <w:pPr>
              <w:jc w:val="left"/>
              <w:rPr>
                <w:rFonts w:ascii="Arial" w:hAnsi="Arial" w:cs="Arial"/>
                <w:lang w:val="en-US"/>
              </w:rPr>
            </w:pPr>
            <w:r w:rsidRPr="00BE61A1">
              <w:rPr>
                <w:rFonts w:ascii="Arial" w:hAnsi="Arial" w:cs="Arial"/>
                <w:lang w:val="en-US"/>
              </w:rPr>
              <w:t>PROVISION FOR EXPENDITURE VERIFICATION</w:t>
            </w:r>
          </w:p>
        </w:tc>
        <w:tc>
          <w:tcPr>
            <w:tcW w:w="812" w:type="pct"/>
            <w:vAlign w:val="center"/>
          </w:tcPr>
          <w:p w14:paraId="2A320F4D" w14:textId="77777777" w:rsidR="00BE61A1" w:rsidRPr="00BE61A1" w:rsidRDefault="00BE61A1" w:rsidP="00BE61A1">
            <w:pPr>
              <w:jc w:val="left"/>
              <w:rPr>
                <w:rFonts w:ascii="Arial" w:hAnsi="Arial" w:cs="Arial"/>
                <w:lang w:val="en-US"/>
              </w:rPr>
            </w:pPr>
          </w:p>
        </w:tc>
        <w:tc>
          <w:tcPr>
            <w:tcW w:w="812" w:type="pct"/>
            <w:vAlign w:val="center"/>
          </w:tcPr>
          <w:p w14:paraId="5D81BBB0" w14:textId="77777777" w:rsidR="00BE61A1" w:rsidRPr="00BE61A1" w:rsidRDefault="00BE61A1" w:rsidP="00BE61A1">
            <w:pPr>
              <w:jc w:val="left"/>
              <w:rPr>
                <w:rFonts w:ascii="Arial" w:hAnsi="Arial" w:cs="Arial"/>
                <w:lang w:val="en-US"/>
              </w:rPr>
            </w:pPr>
          </w:p>
        </w:tc>
        <w:tc>
          <w:tcPr>
            <w:tcW w:w="812" w:type="pct"/>
            <w:vAlign w:val="center"/>
          </w:tcPr>
          <w:p w14:paraId="550A2A0D" w14:textId="77777777" w:rsidR="00BE61A1" w:rsidRPr="00BE61A1" w:rsidRDefault="00BE61A1" w:rsidP="00BE61A1">
            <w:pPr>
              <w:jc w:val="left"/>
              <w:rPr>
                <w:rFonts w:ascii="Arial" w:hAnsi="Arial" w:cs="Arial"/>
                <w:lang w:val="en-US"/>
              </w:rPr>
            </w:pPr>
          </w:p>
        </w:tc>
        <w:tc>
          <w:tcPr>
            <w:tcW w:w="812" w:type="pct"/>
            <w:vAlign w:val="center"/>
          </w:tcPr>
          <w:p w14:paraId="01FC09C5" w14:textId="77777777" w:rsidR="00BE61A1" w:rsidRPr="00BE61A1" w:rsidRDefault="00BE61A1" w:rsidP="00BE61A1">
            <w:pPr>
              <w:jc w:val="left"/>
              <w:rPr>
                <w:rFonts w:ascii="Arial" w:hAnsi="Arial" w:cs="Arial"/>
                <w:lang w:val="en-US"/>
              </w:rPr>
            </w:pPr>
          </w:p>
        </w:tc>
        <w:tc>
          <w:tcPr>
            <w:tcW w:w="812" w:type="pct"/>
            <w:vAlign w:val="center"/>
          </w:tcPr>
          <w:p w14:paraId="3D0F8443" w14:textId="77777777" w:rsidR="00BE61A1" w:rsidRPr="00BE61A1" w:rsidRDefault="00BE61A1" w:rsidP="00BE61A1">
            <w:pPr>
              <w:jc w:val="left"/>
              <w:rPr>
                <w:rFonts w:ascii="Arial" w:hAnsi="Arial" w:cs="Arial"/>
                <w:lang w:val="en-US"/>
              </w:rPr>
            </w:pPr>
          </w:p>
        </w:tc>
      </w:tr>
      <w:tr w:rsidR="00BE61A1" w:rsidRPr="00BE61A1" w14:paraId="0DF641FC" w14:textId="77777777" w:rsidTr="00BE61A1">
        <w:tc>
          <w:tcPr>
            <w:tcW w:w="942" w:type="pct"/>
            <w:vAlign w:val="center"/>
          </w:tcPr>
          <w:p w14:paraId="39160E70" w14:textId="77777777" w:rsidR="00BE61A1" w:rsidRPr="00BE61A1" w:rsidRDefault="00BE61A1" w:rsidP="00BE61A1">
            <w:pPr>
              <w:jc w:val="left"/>
              <w:rPr>
                <w:rFonts w:ascii="Arial" w:hAnsi="Arial" w:cs="Arial"/>
                <w:lang w:val="en-US"/>
              </w:rPr>
            </w:pPr>
          </w:p>
        </w:tc>
        <w:tc>
          <w:tcPr>
            <w:tcW w:w="812" w:type="pct"/>
            <w:vAlign w:val="center"/>
          </w:tcPr>
          <w:p w14:paraId="1E34C2F2" w14:textId="77777777" w:rsidR="00BE61A1" w:rsidRPr="00BE61A1" w:rsidRDefault="00BE61A1" w:rsidP="00BE61A1">
            <w:pPr>
              <w:jc w:val="left"/>
              <w:rPr>
                <w:rFonts w:ascii="Arial" w:hAnsi="Arial" w:cs="Arial"/>
                <w:lang w:val="en-US"/>
              </w:rPr>
            </w:pPr>
          </w:p>
        </w:tc>
        <w:tc>
          <w:tcPr>
            <w:tcW w:w="812" w:type="pct"/>
            <w:vAlign w:val="center"/>
          </w:tcPr>
          <w:p w14:paraId="692772BC" w14:textId="77777777" w:rsidR="00BE61A1" w:rsidRPr="00BE61A1" w:rsidRDefault="00BE61A1" w:rsidP="00BE61A1">
            <w:pPr>
              <w:jc w:val="left"/>
              <w:rPr>
                <w:rFonts w:ascii="Arial" w:hAnsi="Arial" w:cs="Arial"/>
                <w:lang w:val="en-US"/>
              </w:rPr>
            </w:pPr>
          </w:p>
        </w:tc>
        <w:tc>
          <w:tcPr>
            <w:tcW w:w="812" w:type="pct"/>
            <w:vAlign w:val="center"/>
          </w:tcPr>
          <w:p w14:paraId="296998AC" w14:textId="77777777" w:rsidR="00BE61A1" w:rsidRPr="00BE61A1" w:rsidRDefault="00BE61A1" w:rsidP="00BE61A1">
            <w:pPr>
              <w:jc w:val="left"/>
              <w:rPr>
                <w:rFonts w:ascii="Arial" w:hAnsi="Arial" w:cs="Arial"/>
                <w:lang w:val="en-US"/>
              </w:rPr>
            </w:pPr>
          </w:p>
        </w:tc>
        <w:tc>
          <w:tcPr>
            <w:tcW w:w="812" w:type="pct"/>
            <w:vAlign w:val="center"/>
          </w:tcPr>
          <w:p w14:paraId="5312DA6C" w14:textId="77777777" w:rsidR="00BE61A1" w:rsidRPr="00BE61A1" w:rsidRDefault="00BE61A1" w:rsidP="00BE61A1">
            <w:pPr>
              <w:jc w:val="left"/>
              <w:rPr>
                <w:rFonts w:ascii="Arial" w:hAnsi="Arial" w:cs="Arial"/>
                <w:lang w:val="en-US"/>
              </w:rPr>
            </w:pPr>
          </w:p>
        </w:tc>
        <w:tc>
          <w:tcPr>
            <w:tcW w:w="812" w:type="pct"/>
            <w:vAlign w:val="center"/>
          </w:tcPr>
          <w:p w14:paraId="15523635" w14:textId="77777777" w:rsidR="00BE61A1" w:rsidRPr="00BE61A1" w:rsidRDefault="00BE61A1" w:rsidP="00BE61A1">
            <w:pPr>
              <w:jc w:val="left"/>
              <w:rPr>
                <w:rFonts w:ascii="Arial" w:hAnsi="Arial" w:cs="Arial"/>
                <w:lang w:val="en-US"/>
              </w:rPr>
            </w:pPr>
          </w:p>
        </w:tc>
      </w:tr>
      <w:tr w:rsidR="00BE61A1" w:rsidRPr="00BE61A1" w14:paraId="629A8A0D" w14:textId="77777777" w:rsidTr="00BE61A1">
        <w:tc>
          <w:tcPr>
            <w:tcW w:w="942" w:type="pct"/>
            <w:vAlign w:val="center"/>
          </w:tcPr>
          <w:p w14:paraId="3B4E12E6" w14:textId="77777777" w:rsidR="00BE61A1" w:rsidRPr="00BE61A1" w:rsidRDefault="00BE61A1" w:rsidP="00BE61A1">
            <w:pPr>
              <w:spacing w:after="0"/>
              <w:jc w:val="left"/>
              <w:rPr>
                <w:rFonts w:ascii="Arial" w:hAnsi="Arial" w:cs="Arial"/>
                <w:b/>
                <w:bCs/>
                <w:szCs w:val="22"/>
              </w:rPr>
            </w:pPr>
            <w:r w:rsidRPr="00BE61A1">
              <w:rPr>
                <w:rFonts w:ascii="Arial" w:hAnsi="Arial" w:cs="Arial"/>
                <w:b/>
                <w:bCs/>
                <w:szCs w:val="22"/>
              </w:rPr>
              <w:t>MAXIMUM CONTRACT VALUE</w:t>
            </w:r>
          </w:p>
          <w:p w14:paraId="3D37DDCB" w14:textId="77777777" w:rsidR="00BE61A1" w:rsidRPr="00BE61A1" w:rsidRDefault="00BE61A1" w:rsidP="00BE61A1">
            <w:pPr>
              <w:jc w:val="left"/>
              <w:rPr>
                <w:rFonts w:ascii="Arial" w:hAnsi="Arial" w:cs="Arial"/>
                <w:lang w:val="en-US"/>
              </w:rPr>
            </w:pPr>
          </w:p>
        </w:tc>
        <w:tc>
          <w:tcPr>
            <w:tcW w:w="812" w:type="pct"/>
            <w:vAlign w:val="center"/>
          </w:tcPr>
          <w:p w14:paraId="23447F3A" w14:textId="77777777" w:rsidR="00BE61A1" w:rsidRPr="00BE61A1" w:rsidRDefault="00BE61A1" w:rsidP="00BE61A1">
            <w:pPr>
              <w:jc w:val="left"/>
              <w:rPr>
                <w:rFonts w:ascii="Arial" w:hAnsi="Arial" w:cs="Arial"/>
                <w:lang w:val="en-US"/>
              </w:rPr>
            </w:pPr>
          </w:p>
        </w:tc>
        <w:tc>
          <w:tcPr>
            <w:tcW w:w="812" w:type="pct"/>
            <w:vAlign w:val="center"/>
          </w:tcPr>
          <w:p w14:paraId="15D19CAE" w14:textId="77777777" w:rsidR="00BE61A1" w:rsidRPr="00BE61A1" w:rsidRDefault="00BE61A1" w:rsidP="00BE61A1">
            <w:pPr>
              <w:jc w:val="left"/>
              <w:rPr>
                <w:rFonts w:ascii="Arial" w:hAnsi="Arial" w:cs="Arial"/>
                <w:lang w:val="en-US"/>
              </w:rPr>
            </w:pPr>
          </w:p>
        </w:tc>
        <w:tc>
          <w:tcPr>
            <w:tcW w:w="812" w:type="pct"/>
            <w:vAlign w:val="center"/>
          </w:tcPr>
          <w:p w14:paraId="25747310" w14:textId="77777777" w:rsidR="00BE61A1" w:rsidRPr="00BE61A1" w:rsidRDefault="00BE61A1" w:rsidP="00BE61A1">
            <w:pPr>
              <w:jc w:val="left"/>
              <w:rPr>
                <w:rFonts w:ascii="Arial" w:hAnsi="Arial" w:cs="Arial"/>
                <w:lang w:val="en-US"/>
              </w:rPr>
            </w:pPr>
          </w:p>
        </w:tc>
        <w:tc>
          <w:tcPr>
            <w:tcW w:w="812" w:type="pct"/>
            <w:vAlign w:val="center"/>
          </w:tcPr>
          <w:p w14:paraId="7F6EFAF6" w14:textId="77777777" w:rsidR="00BE61A1" w:rsidRPr="00BE61A1" w:rsidRDefault="00BE61A1" w:rsidP="00BE61A1">
            <w:pPr>
              <w:jc w:val="left"/>
              <w:rPr>
                <w:rFonts w:ascii="Arial" w:hAnsi="Arial" w:cs="Arial"/>
                <w:lang w:val="en-US"/>
              </w:rPr>
            </w:pPr>
          </w:p>
        </w:tc>
        <w:tc>
          <w:tcPr>
            <w:tcW w:w="812" w:type="pct"/>
            <w:vAlign w:val="center"/>
          </w:tcPr>
          <w:p w14:paraId="5F9E9A83" w14:textId="77777777" w:rsidR="00BE61A1" w:rsidRPr="00BE61A1" w:rsidRDefault="00BE61A1" w:rsidP="00BE61A1">
            <w:pPr>
              <w:jc w:val="left"/>
              <w:rPr>
                <w:rFonts w:ascii="Arial" w:hAnsi="Arial" w:cs="Arial"/>
                <w:lang w:val="en-US"/>
              </w:rPr>
            </w:pPr>
          </w:p>
        </w:tc>
      </w:tr>
    </w:tbl>
    <w:p w14:paraId="5DAEF53B" w14:textId="77777777" w:rsidR="00BE61A1" w:rsidRPr="00BE61A1" w:rsidRDefault="00BE61A1" w:rsidP="00BE61A1">
      <w:pPr>
        <w:rPr>
          <w:rFonts w:ascii="Arial" w:hAnsi="Arial" w:cs="Arial"/>
          <w:lang w:val="en-US"/>
        </w:rPr>
      </w:pPr>
    </w:p>
    <w:p w14:paraId="4D2BC199" w14:textId="77777777" w:rsidR="00BE61A1" w:rsidRDefault="00BE61A1" w:rsidP="00BE61A1">
      <w:pPr>
        <w:pStyle w:val="Heading2"/>
        <w:sectPr w:rsidR="00BE61A1" w:rsidSect="00BE61A1">
          <w:pgSz w:w="16838" w:h="11906" w:orient="landscape" w:code="9"/>
          <w:pgMar w:top="1440" w:right="1440" w:bottom="1440" w:left="1440" w:header="720" w:footer="720" w:gutter="0"/>
          <w:cols w:space="720"/>
          <w:titlePg/>
          <w:docGrid w:linePitch="326"/>
        </w:sectPr>
      </w:pPr>
      <w:bookmarkStart w:id="3" w:name="_Toc3215452"/>
    </w:p>
    <w:p w14:paraId="1C02B07A" w14:textId="77777777" w:rsidR="00BE61A1" w:rsidRPr="00BE61A1" w:rsidRDefault="00BE61A1" w:rsidP="00BE61A1">
      <w:pPr>
        <w:pStyle w:val="Heading2"/>
        <w:rPr>
          <w:i/>
        </w:rPr>
      </w:pPr>
      <w:r w:rsidRPr="00BE61A1">
        <w:lastRenderedPageBreak/>
        <w:t>1.3. Verified Financial Reports/Invoices</w:t>
      </w:r>
      <w:bookmarkEnd w:id="3"/>
    </w:p>
    <w:p w14:paraId="2E38FC35" w14:textId="77777777" w:rsidR="00BE61A1" w:rsidRPr="00BE61A1" w:rsidRDefault="00BE61A1" w:rsidP="00BE61A1">
      <w:pPr>
        <w:rPr>
          <w:rFonts w:ascii="Arial" w:hAnsi="Arial" w:cs="Arial"/>
        </w:rPr>
      </w:pPr>
    </w:p>
    <w:p w14:paraId="5B304675" w14:textId="77777777" w:rsidR="00BE61A1" w:rsidRPr="00BE61A1" w:rsidRDefault="00BE61A1" w:rsidP="00BE61A1">
      <w:pPr>
        <w:rPr>
          <w:rFonts w:ascii="Arial" w:hAnsi="Arial" w:cs="Arial"/>
        </w:rPr>
      </w:pPr>
      <w:r w:rsidRPr="00BE61A1">
        <w:rPr>
          <w:rFonts w:ascii="Arial" w:hAnsi="Arial" w:cs="Arial"/>
        </w:rPr>
        <w:t>See annex 2.1</w:t>
      </w:r>
    </w:p>
    <w:p w14:paraId="660BE219" w14:textId="77777777" w:rsidR="00BE61A1" w:rsidRPr="00BE61A1" w:rsidRDefault="00BE61A1" w:rsidP="00BE61A1">
      <w:pPr>
        <w:pStyle w:val="Heading1"/>
      </w:pPr>
      <w:bookmarkStart w:id="4" w:name="_Toc3215453"/>
      <w:r w:rsidRPr="00BE61A1">
        <w:t>2. Risk analysis</w:t>
      </w:r>
      <w:bookmarkEnd w:id="4"/>
    </w:p>
    <w:p w14:paraId="70EDD2FD" w14:textId="77777777" w:rsidR="00BE61A1" w:rsidRPr="00BE61A1" w:rsidRDefault="00BE61A1" w:rsidP="00BE61A1">
      <w:pPr>
        <w:pStyle w:val="Heading2"/>
        <w:rPr>
          <w:i/>
        </w:rPr>
      </w:pPr>
      <w:bookmarkStart w:id="5" w:name="_Toc3215454"/>
      <w:r w:rsidRPr="00BE61A1">
        <w:t>2.1. Outcome of risk analysis</w:t>
      </w:r>
      <w:bookmarkEnd w:id="5"/>
    </w:p>
    <w:p w14:paraId="6EC4220D" w14:textId="77777777" w:rsidR="00BE61A1" w:rsidRPr="00BE61A1" w:rsidRDefault="00BE61A1" w:rsidP="00BE61A1">
      <w:pPr>
        <w:rPr>
          <w:rFonts w:ascii="Arial" w:hAnsi="Arial" w:cs="Arial"/>
        </w:rPr>
      </w:pPr>
    </w:p>
    <w:p w14:paraId="755B4D5F" w14:textId="77777777" w:rsidR="00BE61A1" w:rsidRPr="00BE61A1" w:rsidRDefault="00BE61A1" w:rsidP="00BE61A1">
      <w:pPr>
        <w:rPr>
          <w:rFonts w:ascii="Arial" w:hAnsi="Arial" w:cs="Arial"/>
        </w:rPr>
      </w:pPr>
      <w:r w:rsidRPr="00BE61A1">
        <w:rPr>
          <w:rFonts w:ascii="Arial" w:hAnsi="Arial" w:cs="Arial"/>
        </w:rPr>
        <w:t>Based on the risk analysis performed according to the Terms of Reference, provide succinct information about the identified risks that may affect the verified report, regarding the action, the context in which the latter is implemented, the beneficiaries and the target group.</w:t>
      </w:r>
    </w:p>
    <w:p w14:paraId="4AB43111" w14:textId="77777777" w:rsidR="00BE61A1" w:rsidRPr="00BE61A1" w:rsidRDefault="00BE61A1" w:rsidP="00BE61A1">
      <w:pPr>
        <w:rPr>
          <w:rFonts w:ascii="Arial" w:hAnsi="Arial" w:cs="Arial"/>
          <w:highlight w:val="yellow"/>
        </w:rPr>
      </w:pPr>
      <w:r w:rsidRPr="00BE61A1">
        <w:rPr>
          <w:rFonts w:ascii="Arial" w:hAnsi="Arial" w:cs="Arial"/>
          <w:highlight w:val="yellow"/>
        </w:rPr>
        <w:t xml:space="preserve">&lt;E.g. of risks are transactions incurred in several currencies, technical complexity, high corruption perception index, instances of political interference, predominance of cash payments, number of parties involved, partners lacking administrative capacity, known weaknesses in internal control systems, lack of involvement or cooperation of the target group, history of fraud cases. </w:t>
      </w:r>
      <w:r w:rsidRPr="00BE61A1">
        <w:rPr>
          <w:rFonts w:ascii="Arial" w:hAnsi="Arial" w:cs="Arial"/>
          <w:i/>
          <w:highlight w:val="yellow"/>
        </w:rPr>
        <w:t>(max. 300 words)</w:t>
      </w:r>
      <w:r w:rsidRPr="00BE61A1">
        <w:rPr>
          <w:rFonts w:ascii="Arial" w:hAnsi="Arial" w:cs="Arial"/>
          <w:highlight w:val="yellow"/>
        </w:rPr>
        <w:t>&gt;</w:t>
      </w:r>
    </w:p>
    <w:p w14:paraId="7DCB473E" w14:textId="77777777" w:rsidR="00BE61A1" w:rsidRPr="00BE61A1" w:rsidRDefault="00BE61A1" w:rsidP="00BE61A1">
      <w:pPr>
        <w:rPr>
          <w:rFonts w:ascii="Arial" w:hAnsi="Arial" w:cs="Arial"/>
        </w:rPr>
      </w:pPr>
      <w:r w:rsidRPr="00BE61A1">
        <w:rPr>
          <w:rFonts w:ascii="Arial" w:hAnsi="Arial" w:cs="Arial"/>
        </w:rPr>
        <w:t>In addition, please identify possible mitigating factors.</w:t>
      </w:r>
    </w:p>
    <w:p w14:paraId="7A790F34" w14:textId="77777777" w:rsidR="00BE61A1" w:rsidRPr="00BE61A1" w:rsidRDefault="00BE61A1" w:rsidP="00BE61A1">
      <w:pPr>
        <w:rPr>
          <w:rFonts w:ascii="Arial" w:hAnsi="Arial" w:cs="Arial"/>
        </w:rPr>
      </w:pPr>
      <w:r w:rsidRPr="00BE61A1">
        <w:rPr>
          <w:rFonts w:ascii="Arial" w:hAnsi="Arial" w:cs="Arial"/>
          <w:highlight w:val="yellow"/>
        </w:rPr>
        <w:t>&lt; E.g. previous audit or verification work, evidence of close follow up by the contracting authority, good results yielded in the past by the implementing partner, etc.</w:t>
      </w:r>
      <w:r w:rsidRPr="00BE61A1">
        <w:rPr>
          <w:rFonts w:ascii="Arial" w:hAnsi="Arial" w:cs="Arial"/>
          <w:i/>
          <w:highlight w:val="yellow"/>
        </w:rPr>
        <w:t xml:space="preserve"> (max. 150 words)&gt;</w:t>
      </w:r>
    </w:p>
    <w:p w14:paraId="11493D7F" w14:textId="77777777" w:rsidR="00BE61A1" w:rsidRPr="00BE61A1" w:rsidRDefault="00BE61A1" w:rsidP="00BE61A1">
      <w:pPr>
        <w:rPr>
          <w:rFonts w:ascii="Arial" w:hAnsi="Arial" w:cs="Arial"/>
        </w:rPr>
      </w:pPr>
    </w:p>
    <w:p w14:paraId="41C8F180" w14:textId="77777777" w:rsidR="00BE61A1" w:rsidRPr="00BE61A1" w:rsidRDefault="00BE61A1" w:rsidP="00BE61A1">
      <w:pPr>
        <w:pStyle w:val="Heading2"/>
        <w:rPr>
          <w:i/>
        </w:rPr>
      </w:pPr>
      <w:bookmarkStart w:id="6" w:name="_Toc3215455"/>
      <w:r w:rsidRPr="00BE61A1">
        <w:t>2.2 Implications on the sampling</w:t>
      </w:r>
      <w:bookmarkEnd w:id="6"/>
    </w:p>
    <w:p w14:paraId="54E59676" w14:textId="77777777" w:rsidR="00BE61A1" w:rsidRPr="00BE61A1" w:rsidRDefault="00BE61A1" w:rsidP="00BE61A1">
      <w:pPr>
        <w:rPr>
          <w:rFonts w:ascii="Arial" w:hAnsi="Arial" w:cs="Arial"/>
        </w:rPr>
      </w:pPr>
    </w:p>
    <w:p w14:paraId="06CA1A57" w14:textId="77777777" w:rsidR="00BE61A1" w:rsidRPr="00BE61A1" w:rsidRDefault="00BE61A1" w:rsidP="00BE61A1">
      <w:pPr>
        <w:rPr>
          <w:rFonts w:ascii="Arial" w:hAnsi="Arial" w:cs="Arial"/>
        </w:rPr>
      </w:pPr>
      <w:r w:rsidRPr="00BE61A1">
        <w:rPr>
          <w:rFonts w:ascii="Arial" w:hAnsi="Arial" w:cs="Arial"/>
        </w:rPr>
        <w:t>Explain how the identified risk factors are reflected in the structure and size of the sample.</w:t>
      </w:r>
    </w:p>
    <w:p w14:paraId="12613D8C" w14:textId="77777777" w:rsidR="00BE61A1" w:rsidRPr="00BE61A1" w:rsidRDefault="00BE61A1" w:rsidP="00BE61A1">
      <w:pPr>
        <w:spacing w:before="120"/>
        <w:rPr>
          <w:rFonts w:ascii="Arial" w:hAnsi="Arial" w:cs="Arial"/>
        </w:rPr>
      </w:pPr>
      <w:r w:rsidRPr="00BE61A1">
        <w:rPr>
          <w:rFonts w:ascii="Arial" w:hAnsi="Arial" w:cs="Arial"/>
          <w:highlight w:val="yellow"/>
        </w:rPr>
        <w:t xml:space="preserve">&lt;Based on the identified risk factors, describe how the sample was selected (e.g. statistical/judgemental sampling, stratification, etc.), what type of transactions were prioritised (e.g. amount above xx EUR, staff expenditure, incidental expenditure etc.) what is the coverage ratio in amount and number of transaction </w:t>
      </w:r>
      <w:r w:rsidRPr="00BE61A1">
        <w:rPr>
          <w:rFonts w:ascii="Arial" w:hAnsi="Arial" w:cs="Arial"/>
          <w:i/>
          <w:highlight w:val="yellow"/>
        </w:rPr>
        <w:t>(max. 200 words)</w:t>
      </w:r>
      <w:r w:rsidRPr="00BE61A1">
        <w:rPr>
          <w:rFonts w:ascii="Arial" w:hAnsi="Arial" w:cs="Arial"/>
          <w:highlight w:val="yellow"/>
        </w:rPr>
        <w:t>&gt;</w:t>
      </w:r>
    </w:p>
    <w:p w14:paraId="3782D157" w14:textId="77777777" w:rsidR="00BE61A1" w:rsidRPr="00BE61A1" w:rsidRDefault="00BE61A1" w:rsidP="00BE61A1">
      <w:pPr>
        <w:spacing w:before="120"/>
        <w:rPr>
          <w:rFonts w:ascii="Arial" w:hAnsi="Arial" w:cs="Arial"/>
        </w:rPr>
      </w:pPr>
    </w:p>
    <w:p w14:paraId="30A5DA43" w14:textId="77777777" w:rsidR="00BE61A1" w:rsidRPr="00BE61A1" w:rsidRDefault="00BE61A1" w:rsidP="00BE61A1">
      <w:pPr>
        <w:pStyle w:val="Heading1"/>
      </w:pPr>
      <w:bookmarkStart w:id="7" w:name="_Toc3215456"/>
      <w:r w:rsidRPr="00BE61A1">
        <w:t>3. Transaction population and sample</w:t>
      </w:r>
      <w:bookmarkEnd w:id="7"/>
    </w:p>
    <w:p w14:paraId="65B30624" w14:textId="77777777" w:rsidR="00BE61A1" w:rsidRPr="00BE61A1" w:rsidRDefault="00BE61A1" w:rsidP="00BE61A1">
      <w:pPr>
        <w:pStyle w:val="Heading2"/>
        <w:rPr>
          <w:i/>
        </w:rPr>
      </w:pPr>
      <w:bookmarkStart w:id="8" w:name="_Toc3215457"/>
      <w:r w:rsidRPr="00BE61A1">
        <w:t>Sampling Highlights/Overview</w:t>
      </w:r>
      <w:bookmarkEnd w:id="8"/>
    </w:p>
    <w:p w14:paraId="1FFF9010" w14:textId="77777777" w:rsidR="00BE61A1" w:rsidRPr="00BE61A1" w:rsidRDefault="00BE61A1" w:rsidP="00BE61A1">
      <w:pPr>
        <w:spacing w:after="0"/>
        <w:rPr>
          <w:rFonts w:ascii="Arial" w:hAnsi="Arial" w:cs="Arial"/>
        </w:rPr>
      </w:pPr>
    </w:p>
    <w:p w14:paraId="2A466864" w14:textId="77777777" w:rsidR="00BE61A1" w:rsidRPr="00BE61A1" w:rsidRDefault="00BE61A1" w:rsidP="00BE61A1">
      <w:pPr>
        <w:rPr>
          <w:rFonts w:ascii="Arial" w:hAnsi="Arial" w:cs="Arial"/>
        </w:rPr>
      </w:pPr>
      <w:r w:rsidRPr="00BE61A1">
        <w:rPr>
          <w:rFonts w:ascii="Arial" w:hAnsi="Arial" w:cs="Arial"/>
        </w:rPr>
        <w:t>The sample size was determined based on a materiality threshold of 2% of the total amount of reported expenditure with a confidence level of 95% and considering the risk analysis presented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3007"/>
        <w:gridCol w:w="2995"/>
      </w:tblGrid>
      <w:tr w:rsidR="00BE61A1" w:rsidRPr="00BE61A1" w14:paraId="57C1E349" w14:textId="77777777" w:rsidTr="00A532C6">
        <w:tc>
          <w:tcPr>
            <w:tcW w:w="9288" w:type="dxa"/>
            <w:gridSpan w:val="3"/>
            <w:shd w:val="clear" w:color="auto" w:fill="auto"/>
          </w:tcPr>
          <w:p w14:paraId="6A1F8F1B" w14:textId="77777777" w:rsidR="00BE61A1" w:rsidRPr="00BE61A1" w:rsidRDefault="00BE61A1" w:rsidP="00A532C6">
            <w:pPr>
              <w:keepNext/>
              <w:spacing w:before="120"/>
              <w:ind w:left="-120"/>
              <w:jc w:val="center"/>
              <w:rPr>
                <w:rFonts w:ascii="Arial" w:hAnsi="Arial" w:cs="Arial"/>
                <w:b/>
                <w:sz w:val="18"/>
                <w:szCs w:val="18"/>
              </w:rPr>
            </w:pPr>
            <w:r w:rsidRPr="00BE61A1">
              <w:rPr>
                <w:rFonts w:ascii="Arial" w:hAnsi="Arial" w:cs="Arial"/>
                <w:b/>
                <w:sz w:val="18"/>
                <w:szCs w:val="18"/>
              </w:rPr>
              <w:t>Report/invoice: &lt;</w:t>
            </w:r>
            <w:r w:rsidRPr="00BE61A1">
              <w:rPr>
                <w:rFonts w:ascii="Arial" w:hAnsi="Arial" w:cs="Arial"/>
                <w:b/>
                <w:sz w:val="18"/>
                <w:szCs w:val="18"/>
                <w:highlight w:val="yellow"/>
              </w:rPr>
              <w:t>indicate the report/invoice number and cut-off dates</w:t>
            </w:r>
            <w:r w:rsidRPr="00BE61A1">
              <w:rPr>
                <w:rFonts w:ascii="Arial" w:hAnsi="Arial" w:cs="Arial"/>
                <w:b/>
                <w:sz w:val="18"/>
                <w:szCs w:val="18"/>
              </w:rPr>
              <w:t>&gt;</w:t>
            </w:r>
          </w:p>
        </w:tc>
      </w:tr>
      <w:tr w:rsidR="00BE61A1" w:rsidRPr="00BE61A1" w14:paraId="68B86E9E" w14:textId="77777777" w:rsidTr="00A532C6">
        <w:tc>
          <w:tcPr>
            <w:tcW w:w="3096" w:type="dxa"/>
            <w:shd w:val="clear" w:color="auto" w:fill="auto"/>
          </w:tcPr>
          <w:p w14:paraId="4439579D" w14:textId="77777777" w:rsidR="00BE61A1" w:rsidRPr="00BE61A1" w:rsidRDefault="00BE61A1" w:rsidP="00A532C6">
            <w:pPr>
              <w:keepNext/>
              <w:spacing w:before="120"/>
              <w:ind w:left="-120"/>
              <w:jc w:val="center"/>
              <w:rPr>
                <w:rFonts w:ascii="Arial" w:hAnsi="Arial" w:cs="Arial"/>
                <w:b/>
                <w:sz w:val="18"/>
                <w:szCs w:val="18"/>
              </w:rPr>
            </w:pPr>
          </w:p>
        </w:tc>
        <w:tc>
          <w:tcPr>
            <w:tcW w:w="3096" w:type="dxa"/>
            <w:shd w:val="clear" w:color="auto" w:fill="auto"/>
          </w:tcPr>
          <w:p w14:paraId="66E2F1AF" w14:textId="77777777" w:rsidR="00BE61A1" w:rsidRPr="00BE61A1" w:rsidRDefault="00BE61A1" w:rsidP="00A532C6">
            <w:pPr>
              <w:keepNext/>
              <w:spacing w:before="120"/>
              <w:ind w:left="-120"/>
              <w:jc w:val="center"/>
              <w:rPr>
                <w:rFonts w:ascii="Arial" w:hAnsi="Arial" w:cs="Arial"/>
                <w:b/>
                <w:sz w:val="18"/>
                <w:szCs w:val="18"/>
              </w:rPr>
            </w:pPr>
            <w:r w:rsidRPr="00BE61A1">
              <w:rPr>
                <w:rFonts w:ascii="Arial" w:hAnsi="Arial" w:cs="Arial"/>
                <w:b/>
                <w:sz w:val="18"/>
                <w:szCs w:val="18"/>
              </w:rPr>
              <w:t>Population</w:t>
            </w:r>
          </w:p>
        </w:tc>
        <w:tc>
          <w:tcPr>
            <w:tcW w:w="3096" w:type="dxa"/>
            <w:shd w:val="clear" w:color="auto" w:fill="auto"/>
          </w:tcPr>
          <w:p w14:paraId="2B5EA3A3" w14:textId="77777777" w:rsidR="00BE61A1" w:rsidRPr="00BE61A1" w:rsidRDefault="00BE61A1" w:rsidP="00A532C6">
            <w:pPr>
              <w:keepNext/>
              <w:spacing w:before="120"/>
              <w:ind w:left="-120"/>
              <w:jc w:val="center"/>
              <w:rPr>
                <w:rFonts w:ascii="Arial" w:hAnsi="Arial" w:cs="Arial"/>
                <w:b/>
                <w:sz w:val="18"/>
                <w:szCs w:val="18"/>
              </w:rPr>
            </w:pPr>
            <w:r w:rsidRPr="00BE61A1">
              <w:rPr>
                <w:rFonts w:ascii="Arial" w:hAnsi="Arial" w:cs="Arial"/>
                <w:b/>
                <w:sz w:val="18"/>
                <w:szCs w:val="18"/>
              </w:rPr>
              <w:t>verified sample</w:t>
            </w:r>
          </w:p>
        </w:tc>
      </w:tr>
      <w:tr w:rsidR="00BE61A1" w:rsidRPr="00BE61A1" w14:paraId="1CFD8C1E" w14:textId="77777777" w:rsidTr="00A532C6">
        <w:tc>
          <w:tcPr>
            <w:tcW w:w="3096" w:type="dxa"/>
            <w:shd w:val="clear" w:color="auto" w:fill="auto"/>
          </w:tcPr>
          <w:p w14:paraId="06788B67" w14:textId="77777777" w:rsidR="00BE61A1" w:rsidRPr="00BE61A1" w:rsidRDefault="00BE61A1" w:rsidP="00A532C6">
            <w:pPr>
              <w:keepNext/>
              <w:spacing w:before="120"/>
              <w:ind w:left="-120"/>
              <w:rPr>
                <w:rFonts w:ascii="Arial" w:hAnsi="Arial" w:cs="Arial"/>
                <w:b/>
                <w:sz w:val="18"/>
                <w:szCs w:val="18"/>
              </w:rPr>
            </w:pPr>
            <w:r w:rsidRPr="00BE61A1">
              <w:rPr>
                <w:rFonts w:ascii="Arial" w:hAnsi="Arial" w:cs="Arial"/>
                <w:b/>
                <w:sz w:val="18"/>
                <w:szCs w:val="18"/>
              </w:rPr>
              <w:t>Number of transactions</w:t>
            </w:r>
          </w:p>
        </w:tc>
        <w:tc>
          <w:tcPr>
            <w:tcW w:w="3096" w:type="dxa"/>
            <w:shd w:val="clear" w:color="auto" w:fill="auto"/>
          </w:tcPr>
          <w:p w14:paraId="5988A663" w14:textId="77777777" w:rsidR="00BE61A1" w:rsidRPr="00BE61A1" w:rsidRDefault="00BE61A1" w:rsidP="00A532C6">
            <w:pPr>
              <w:keepNext/>
              <w:spacing w:before="120"/>
              <w:ind w:left="-120"/>
              <w:jc w:val="right"/>
              <w:rPr>
                <w:rFonts w:ascii="Arial" w:hAnsi="Arial" w:cs="Arial"/>
                <w:b/>
                <w:sz w:val="18"/>
                <w:szCs w:val="18"/>
              </w:rPr>
            </w:pPr>
          </w:p>
        </w:tc>
        <w:tc>
          <w:tcPr>
            <w:tcW w:w="3096" w:type="dxa"/>
            <w:shd w:val="clear" w:color="auto" w:fill="auto"/>
          </w:tcPr>
          <w:p w14:paraId="6A64181A" w14:textId="77777777" w:rsidR="00BE61A1" w:rsidRPr="00BE61A1" w:rsidRDefault="00BE61A1" w:rsidP="00A532C6">
            <w:pPr>
              <w:keepNext/>
              <w:spacing w:before="120"/>
              <w:ind w:left="-120"/>
              <w:jc w:val="right"/>
              <w:rPr>
                <w:rFonts w:ascii="Arial" w:hAnsi="Arial" w:cs="Arial"/>
                <w:b/>
                <w:sz w:val="18"/>
                <w:szCs w:val="18"/>
              </w:rPr>
            </w:pPr>
          </w:p>
        </w:tc>
      </w:tr>
      <w:tr w:rsidR="00BE61A1" w:rsidRPr="00BE61A1" w14:paraId="5E8AF0E0" w14:textId="77777777" w:rsidTr="00A532C6">
        <w:tc>
          <w:tcPr>
            <w:tcW w:w="3096" w:type="dxa"/>
            <w:shd w:val="clear" w:color="auto" w:fill="auto"/>
          </w:tcPr>
          <w:p w14:paraId="45F5193D" w14:textId="77777777" w:rsidR="00BE61A1" w:rsidRPr="00BE61A1" w:rsidRDefault="00BE61A1" w:rsidP="00A532C6">
            <w:pPr>
              <w:keepNext/>
              <w:spacing w:before="120"/>
              <w:ind w:left="-120"/>
              <w:rPr>
                <w:rFonts w:ascii="Arial" w:hAnsi="Arial" w:cs="Arial"/>
                <w:b/>
                <w:sz w:val="18"/>
                <w:szCs w:val="18"/>
              </w:rPr>
            </w:pPr>
            <w:r w:rsidRPr="00BE61A1">
              <w:rPr>
                <w:rFonts w:ascii="Arial" w:hAnsi="Arial" w:cs="Arial"/>
                <w:b/>
                <w:sz w:val="18"/>
                <w:szCs w:val="18"/>
              </w:rPr>
              <w:t>Value of transactions EUR</w:t>
            </w:r>
          </w:p>
        </w:tc>
        <w:tc>
          <w:tcPr>
            <w:tcW w:w="3096" w:type="dxa"/>
            <w:shd w:val="clear" w:color="auto" w:fill="auto"/>
          </w:tcPr>
          <w:p w14:paraId="66D617CB" w14:textId="77777777" w:rsidR="00BE61A1" w:rsidRPr="00BE61A1" w:rsidRDefault="00BE61A1" w:rsidP="00A532C6">
            <w:pPr>
              <w:keepNext/>
              <w:spacing w:before="120"/>
              <w:ind w:left="-120"/>
              <w:jc w:val="right"/>
              <w:rPr>
                <w:rFonts w:ascii="Arial" w:hAnsi="Arial" w:cs="Arial"/>
                <w:b/>
                <w:sz w:val="18"/>
                <w:szCs w:val="18"/>
              </w:rPr>
            </w:pPr>
          </w:p>
        </w:tc>
        <w:tc>
          <w:tcPr>
            <w:tcW w:w="3096" w:type="dxa"/>
            <w:shd w:val="clear" w:color="auto" w:fill="auto"/>
          </w:tcPr>
          <w:p w14:paraId="3E5BB065" w14:textId="77777777" w:rsidR="00BE61A1" w:rsidRPr="00BE61A1" w:rsidRDefault="00BE61A1" w:rsidP="00A532C6">
            <w:pPr>
              <w:keepNext/>
              <w:spacing w:before="120"/>
              <w:ind w:left="-120"/>
              <w:jc w:val="right"/>
              <w:rPr>
                <w:rFonts w:ascii="Arial" w:hAnsi="Arial" w:cs="Arial"/>
                <w:b/>
                <w:sz w:val="18"/>
                <w:szCs w:val="18"/>
              </w:rPr>
            </w:pPr>
          </w:p>
        </w:tc>
      </w:tr>
    </w:tbl>
    <w:p w14:paraId="1347A795" w14:textId="77777777" w:rsidR="00BE61A1" w:rsidRPr="00BE61A1" w:rsidRDefault="00BE61A1" w:rsidP="00BE61A1">
      <w:pPr>
        <w:keepLines/>
        <w:rPr>
          <w:rFonts w:ascii="Arial" w:hAnsi="Arial" w:cs="Arial"/>
          <w:sz w:val="18"/>
          <w:szCs w:val="18"/>
          <w:highlight w:val="lightGray"/>
        </w:rPr>
      </w:pPr>
      <w:r w:rsidRPr="00BE61A1">
        <w:rPr>
          <w:rFonts w:ascii="Arial" w:hAnsi="Arial" w:cs="Arial"/>
          <w:sz w:val="18"/>
          <w:szCs w:val="18"/>
          <w:highlight w:val="lightGray"/>
        </w:rPr>
        <w:t>[If more than one financial report/invoice is verified, repeat as applicable]</w:t>
      </w:r>
    </w:p>
    <w:p w14:paraId="3EF4A950" w14:textId="77777777" w:rsidR="00BE61A1" w:rsidRPr="00BE61A1" w:rsidRDefault="00BE61A1" w:rsidP="00BE61A1">
      <w:pPr>
        <w:rPr>
          <w:rFonts w:ascii="Arial" w:hAnsi="Arial" w:cs="Arial"/>
          <w:sz w:val="18"/>
          <w:szCs w:val="18"/>
          <w:highlight w:val="lightGray"/>
        </w:rPr>
      </w:pPr>
      <w:r w:rsidRPr="00BE61A1">
        <w:rPr>
          <w:rFonts w:ascii="Arial" w:hAnsi="Arial" w:cs="Arial"/>
        </w:rPr>
        <w:t>A complete list of the transactions included in the population is to be included in Annex 2.3.</w:t>
      </w:r>
    </w:p>
    <w:p w14:paraId="4B104604" w14:textId="77777777" w:rsidR="00BE61A1" w:rsidRPr="00BE61A1" w:rsidRDefault="00BE61A1" w:rsidP="00BE61A1">
      <w:pPr>
        <w:keepLines/>
        <w:rPr>
          <w:rFonts w:ascii="Arial" w:hAnsi="Arial" w:cs="Arial"/>
          <w:sz w:val="18"/>
          <w:szCs w:val="18"/>
          <w:highlight w:val="lightGray"/>
        </w:rPr>
      </w:pPr>
    </w:p>
    <w:p w14:paraId="4A5AED21" w14:textId="77777777" w:rsidR="00BE61A1" w:rsidRPr="00BE61A1" w:rsidRDefault="00BE61A1" w:rsidP="00BE61A1">
      <w:pPr>
        <w:pStyle w:val="Heading1"/>
      </w:pPr>
      <w:bookmarkStart w:id="9" w:name="_Toc3215458"/>
      <w:r w:rsidRPr="00BE61A1">
        <w:lastRenderedPageBreak/>
        <w:t>4. Substantive testing</w:t>
      </w:r>
      <w:bookmarkEnd w:id="9"/>
      <w:r w:rsidRPr="00BE61A1">
        <w:t xml:space="preserve"> </w:t>
      </w:r>
    </w:p>
    <w:p w14:paraId="1D47F77D" w14:textId="77777777" w:rsidR="00BE61A1" w:rsidRPr="00BE61A1" w:rsidRDefault="00BE61A1" w:rsidP="00BE61A1">
      <w:pPr>
        <w:pStyle w:val="Heading2"/>
        <w:rPr>
          <w:i/>
        </w:rPr>
      </w:pPr>
      <w:bookmarkStart w:id="10" w:name="_Toc3215459"/>
      <w:r w:rsidRPr="00BE61A1">
        <w:t>Short description of the testing process</w:t>
      </w:r>
      <w:bookmarkEnd w:id="10"/>
    </w:p>
    <w:p w14:paraId="6CEE2A7C" w14:textId="77777777" w:rsidR="00BE61A1" w:rsidRPr="00BE61A1" w:rsidRDefault="00BE61A1" w:rsidP="00BE61A1">
      <w:pPr>
        <w:rPr>
          <w:rFonts w:ascii="Arial" w:hAnsi="Arial" w:cs="Arial"/>
        </w:rPr>
      </w:pPr>
    </w:p>
    <w:p w14:paraId="07E0BA1B" w14:textId="77777777" w:rsidR="00BE61A1" w:rsidRPr="00BE61A1" w:rsidRDefault="00BE61A1" w:rsidP="00BE61A1">
      <w:pPr>
        <w:rPr>
          <w:rFonts w:ascii="Arial" w:hAnsi="Arial" w:cs="Arial"/>
        </w:rPr>
      </w:pPr>
      <w:r w:rsidRPr="00BE61A1">
        <w:rPr>
          <w:rFonts w:ascii="Arial" w:hAnsi="Arial" w:cs="Arial"/>
        </w:rPr>
        <w:t>Compliance with the Terms of Reference and with the International Standard on Related Services (ISRS) 4400 (Revised).</w:t>
      </w:r>
    </w:p>
    <w:p w14:paraId="5350563B" w14:textId="77777777" w:rsidR="00BE61A1" w:rsidRPr="00BE61A1" w:rsidRDefault="00BE61A1" w:rsidP="00BE61A1">
      <w:pPr>
        <w:rPr>
          <w:rFonts w:ascii="Arial" w:hAnsi="Arial" w:cs="Arial"/>
        </w:rPr>
      </w:pPr>
      <w:r w:rsidRPr="00BE61A1">
        <w:rPr>
          <w:rFonts w:ascii="Arial" w:hAnsi="Arial" w:cs="Arial"/>
          <w:highlight w:val="yellow"/>
        </w:rPr>
        <w:t>&lt;Confirm that the relevant testing procedures were fully applied or disclose any scope limitation. Also confirm that the testing was executed in accordance with the International Standard on Related Services (ISRS) 4400 (Revised), “Engagements to Perform Agreed-upon Procedures Regarding Financial Information”.</w:t>
      </w:r>
      <w:r w:rsidRPr="00BE61A1">
        <w:rPr>
          <w:rFonts w:ascii="Arial" w:hAnsi="Arial" w:cs="Arial"/>
        </w:rPr>
        <w:t>&gt;</w:t>
      </w:r>
    </w:p>
    <w:p w14:paraId="4C08E6A8" w14:textId="77777777" w:rsidR="00BE61A1" w:rsidRPr="00BE61A1" w:rsidRDefault="00BE61A1" w:rsidP="00BE61A1">
      <w:pPr>
        <w:rPr>
          <w:rFonts w:ascii="Arial" w:hAnsi="Arial" w:cs="Arial"/>
        </w:rPr>
      </w:pPr>
      <w:r w:rsidRPr="00BE61A1">
        <w:rPr>
          <w:rFonts w:ascii="Arial" w:hAnsi="Arial" w:cs="Arial"/>
        </w:rPr>
        <w:t>Provide the key information about the testing process.</w:t>
      </w:r>
    </w:p>
    <w:p w14:paraId="0C8590FA" w14:textId="77777777" w:rsidR="00BE61A1" w:rsidRPr="00BE61A1" w:rsidRDefault="00BE61A1" w:rsidP="00BE61A1">
      <w:pPr>
        <w:rPr>
          <w:rFonts w:ascii="Arial" w:hAnsi="Arial" w:cs="Arial"/>
          <w:highlight w:val="yellow"/>
        </w:rPr>
      </w:pPr>
      <w:r w:rsidRPr="00BE61A1">
        <w:rPr>
          <w:rFonts w:ascii="Arial" w:hAnsi="Arial" w:cs="Arial"/>
          <w:highlight w:val="yellow"/>
        </w:rPr>
        <w:t>&lt;E.g. describe if the verification work took place at the implementing partner's premises, whether qualified representatives of the auditee were present, if they were cooperative, if the supporting documentation was available in full, if additional documents had to be received after the field mission, whether evidence of the equipment transfer is available, if physical inspections were performed, any scope limitations, etc. (max. 300 words)&gt;</w:t>
      </w:r>
    </w:p>
    <w:p w14:paraId="7B178768" w14:textId="77777777" w:rsidR="00BE61A1" w:rsidRPr="00BE61A1" w:rsidRDefault="00BE61A1" w:rsidP="00BE61A1">
      <w:pPr>
        <w:pStyle w:val="Heading1"/>
      </w:pPr>
      <w:bookmarkStart w:id="11" w:name="_Toc3215460"/>
      <w:r w:rsidRPr="00BE61A1">
        <w:t>5. Expenditure verification findings</w:t>
      </w:r>
      <w:bookmarkEnd w:id="11"/>
    </w:p>
    <w:p w14:paraId="50B290A6" w14:textId="77777777" w:rsidR="00BE61A1" w:rsidRPr="00BE61A1" w:rsidRDefault="00BE61A1" w:rsidP="00BE61A1">
      <w:pPr>
        <w:pStyle w:val="Heading2"/>
      </w:pPr>
      <w:bookmarkStart w:id="12" w:name="_Toc3215461"/>
      <w:r w:rsidRPr="00BE61A1">
        <w:t>5.1. Description of findings detected</w:t>
      </w:r>
      <w:r w:rsidRPr="00BE61A1" w:rsidDel="0076141F">
        <w:t xml:space="preserve"> </w:t>
      </w:r>
      <w:bookmarkEnd w:id="12"/>
    </w:p>
    <w:p w14:paraId="6D64117C" w14:textId="77777777" w:rsidR="00BE61A1" w:rsidRPr="00BE61A1" w:rsidRDefault="00BE61A1" w:rsidP="00BE61A1">
      <w:pPr>
        <w:rPr>
          <w:rFonts w:ascii="Arial" w:hAnsi="Arial" w:cs="Arial"/>
        </w:rPr>
      </w:pPr>
    </w:p>
    <w:p w14:paraId="32FFB271" w14:textId="77777777" w:rsidR="00BE61A1" w:rsidRPr="00BE61A1" w:rsidRDefault="00BE61A1" w:rsidP="00BE61A1">
      <w:pPr>
        <w:rPr>
          <w:rFonts w:ascii="Arial" w:hAnsi="Arial" w:cs="Arial"/>
        </w:rPr>
      </w:pPr>
      <w:r w:rsidRPr="00BE61A1">
        <w:rPr>
          <w:rFonts w:ascii="Arial" w:hAnsi="Arial" w:cs="Arial"/>
          <w:highlight w:val="yellow"/>
        </w:rPr>
        <w:t xml:space="preserve">&lt;Description of the main outcomes of the transaction testing (e.g. type of errors detected, type of transactions, geographic scope, sector, involved implementing partners, etc.) </w:t>
      </w:r>
      <w:r w:rsidRPr="00BE61A1">
        <w:rPr>
          <w:rFonts w:ascii="Arial" w:hAnsi="Arial" w:cs="Arial"/>
          <w:i/>
          <w:highlight w:val="yellow"/>
        </w:rPr>
        <w:t>(max. 200 words)&gt;</w:t>
      </w:r>
    </w:p>
    <w:p w14:paraId="166D5E36" w14:textId="77777777" w:rsidR="00BE61A1" w:rsidRPr="00BE61A1" w:rsidRDefault="00BE61A1" w:rsidP="00BE61A1">
      <w:pPr>
        <w:ind w:left="-120"/>
        <w:rPr>
          <w:rFonts w:ascii="Arial" w:hAnsi="Arial" w:cs="Arial"/>
        </w:rPr>
      </w:pPr>
    </w:p>
    <w:p w14:paraId="7CC40A31" w14:textId="77777777" w:rsidR="00BE61A1" w:rsidRPr="00BE61A1" w:rsidRDefault="00BE61A1" w:rsidP="00BE61A1">
      <w:pPr>
        <w:pStyle w:val="Heading2"/>
        <w:rPr>
          <w:i/>
        </w:rPr>
      </w:pPr>
      <w:bookmarkStart w:id="13" w:name="_Toc3215462"/>
      <w:r w:rsidRPr="00BE61A1">
        <w:t>5.2 Verification team</w:t>
      </w:r>
      <w:bookmarkEnd w:id="13"/>
    </w:p>
    <w:p w14:paraId="07C7EC12" w14:textId="77777777" w:rsidR="00BE61A1" w:rsidRPr="00BE61A1" w:rsidRDefault="00BE61A1" w:rsidP="00BE61A1">
      <w:pPr>
        <w:rPr>
          <w:rFonts w:ascii="Arial" w:hAnsi="Arial" w:cs="Arial"/>
        </w:rPr>
      </w:pPr>
      <w:r w:rsidRPr="00BE61A1">
        <w:rPr>
          <w:rFonts w:ascii="Arial" w:hAnsi="Arial" w:cs="Arial"/>
          <w:highlight w:val="yellow"/>
        </w:rPr>
        <w:t>&lt;List names and expert category levels for this report.&gt;</w:t>
      </w:r>
    </w:p>
    <w:p w14:paraId="1BB8222B" w14:textId="77777777" w:rsidR="00BE61A1" w:rsidRPr="00BE61A1" w:rsidRDefault="00BE61A1" w:rsidP="00BE61A1">
      <w:pPr>
        <w:rPr>
          <w:rFonts w:ascii="Arial" w:hAnsi="Arial" w:cs="Arial"/>
        </w:rPr>
      </w:pPr>
    </w:p>
    <w:p w14:paraId="020384DF" w14:textId="77777777" w:rsidR="00BE61A1" w:rsidRPr="00BE61A1" w:rsidRDefault="00BE61A1" w:rsidP="00BE61A1">
      <w:pPr>
        <w:tabs>
          <w:tab w:val="left" w:pos="720"/>
          <w:tab w:val="center" w:pos="4153"/>
          <w:tab w:val="right" w:pos="8306"/>
        </w:tabs>
        <w:spacing w:before="120" w:after="0"/>
        <w:ind w:left="-120"/>
        <w:rPr>
          <w:rFonts w:ascii="Arial" w:hAnsi="Arial" w:cs="Arial"/>
          <w:sz w:val="20"/>
        </w:rPr>
      </w:pPr>
      <w:r w:rsidRPr="00BE61A1">
        <w:rPr>
          <w:rFonts w:ascii="Arial" w:hAnsi="Arial" w:cs="Arial"/>
          <w:sz w:val="20"/>
        </w:rPr>
        <w:t>&lt;</w:t>
      </w:r>
      <w:r w:rsidRPr="00BE61A1">
        <w:rPr>
          <w:rFonts w:ascii="Arial" w:hAnsi="Arial" w:cs="Arial"/>
          <w:sz w:val="20"/>
          <w:highlight w:val="yellow"/>
        </w:rPr>
        <w:t>Name and signature of the Verifier</w:t>
      </w:r>
      <w:r w:rsidRPr="00BE61A1">
        <w:rPr>
          <w:rFonts w:ascii="Arial" w:hAnsi="Arial" w:cs="Arial"/>
          <w:sz w:val="20"/>
        </w:rPr>
        <w:t>&gt;</w:t>
      </w:r>
    </w:p>
    <w:p w14:paraId="5C0D09CB" w14:textId="77777777" w:rsidR="00BE61A1" w:rsidRPr="00BE61A1" w:rsidRDefault="00BE61A1" w:rsidP="00BE61A1">
      <w:pPr>
        <w:tabs>
          <w:tab w:val="left" w:pos="720"/>
          <w:tab w:val="center" w:pos="4153"/>
          <w:tab w:val="right" w:pos="8306"/>
        </w:tabs>
        <w:spacing w:before="120" w:after="0"/>
        <w:ind w:left="-120"/>
        <w:rPr>
          <w:rFonts w:ascii="Arial" w:hAnsi="Arial" w:cs="Arial"/>
          <w:sz w:val="20"/>
        </w:rPr>
      </w:pPr>
      <w:r w:rsidRPr="00BE61A1">
        <w:rPr>
          <w:rFonts w:ascii="Arial" w:hAnsi="Arial" w:cs="Arial"/>
          <w:sz w:val="20"/>
        </w:rPr>
        <w:t>&lt;</w:t>
      </w:r>
      <w:r w:rsidRPr="00BE61A1">
        <w:rPr>
          <w:rFonts w:ascii="Arial" w:hAnsi="Arial" w:cs="Arial"/>
          <w:sz w:val="20"/>
          <w:highlight w:val="yellow"/>
        </w:rPr>
        <w:t>Verifier's address: office having responsibility for the audit</w:t>
      </w:r>
      <w:r w:rsidRPr="00BE61A1">
        <w:rPr>
          <w:rFonts w:ascii="Arial" w:hAnsi="Arial" w:cs="Arial"/>
          <w:sz w:val="20"/>
        </w:rPr>
        <w:t>&gt;</w:t>
      </w:r>
    </w:p>
    <w:p w14:paraId="7B3DA615" w14:textId="77777777" w:rsidR="00BE61A1" w:rsidRPr="00BE61A1" w:rsidRDefault="00BE61A1" w:rsidP="00BE61A1">
      <w:pPr>
        <w:tabs>
          <w:tab w:val="left" w:pos="720"/>
        </w:tabs>
        <w:spacing w:before="120" w:after="0"/>
        <w:ind w:left="-120"/>
        <w:rPr>
          <w:rFonts w:ascii="Arial" w:hAnsi="Arial" w:cs="Arial"/>
        </w:rPr>
      </w:pPr>
      <w:r w:rsidRPr="00BE61A1">
        <w:rPr>
          <w:rFonts w:ascii="Arial" w:hAnsi="Arial" w:cs="Arial"/>
          <w:sz w:val="20"/>
        </w:rPr>
        <w:t xml:space="preserve"> [</w:t>
      </w:r>
      <w:r w:rsidRPr="00BE61A1">
        <w:rPr>
          <w:rFonts w:ascii="Arial" w:hAnsi="Arial" w:cs="Arial"/>
          <w:sz w:val="20"/>
          <w:highlight w:val="yellow"/>
        </w:rPr>
        <w:t xml:space="preserve">for final reports </w:t>
      </w:r>
      <w:r w:rsidRPr="00BE61A1">
        <w:rPr>
          <w:rFonts w:ascii="Arial" w:hAnsi="Arial" w:cs="Arial"/>
          <w:sz w:val="20"/>
        </w:rPr>
        <w:t>&lt;</w:t>
      </w:r>
      <w:r w:rsidRPr="00BE61A1">
        <w:rPr>
          <w:rFonts w:ascii="Arial" w:hAnsi="Arial" w:cs="Arial"/>
          <w:sz w:val="20"/>
          <w:highlight w:val="yellow"/>
        </w:rPr>
        <w:t>Date of signature</w:t>
      </w:r>
      <w:r w:rsidRPr="00BE61A1">
        <w:rPr>
          <w:rFonts w:ascii="Arial" w:hAnsi="Arial" w:cs="Arial"/>
          <w:sz w:val="20"/>
        </w:rPr>
        <w:t>&gt;</w:t>
      </w:r>
      <w:r w:rsidRPr="00BE61A1">
        <w:rPr>
          <w:rFonts w:ascii="Arial" w:hAnsi="Arial" w:cs="Arial"/>
          <w:sz w:val="20"/>
          <w:highlight w:val="yellow"/>
        </w:rPr>
        <w:t xml:space="preserve"> the date when the </w:t>
      </w:r>
      <w:r w:rsidRPr="00BE61A1">
        <w:rPr>
          <w:rFonts w:ascii="Arial" w:hAnsi="Arial" w:cs="Arial"/>
          <w:b/>
          <w:sz w:val="20"/>
          <w:highlight w:val="yellow"/>
        </w:rPr>
        <w:t>final</w:t>
      </w:r>
      <w:r w:rsidRPr="00BE61A1">
        <w:rPr>
          <w:rFonts w:ascii="Arial" w:hAnsi="Arial" w:cs="Arial"/>
          <w:sz w:val="20"/>
          <w:highlight w:val="yellow"/>
        </w:rPr>
        <w:t xml:space="preserve"> report is signed</w:t>
      </w:r>
      <w:r w:rsidRPr="00BE61A1">
        <w:rPr>
          <w:rFonts w:ascii="Arial" w:hAnsi="Arial" w:cs="Arial"/>
        </w:rPr>
        <w:t>]</w:t>
      </w:r>
    </w:p>
    <w:p w14:paraId="071975B5" w14:textId="77777777" w:rsidR="00BE61A1" w:rsidRPr="00BE61A1" w:rsidRDefault="00BE61A1" w:rsidP="00BE61A1">
      <w:pPr>
        <w:rPr>
          <w:rFonts w:ascii="Arial" w:hAnsi="Arial" w:cs="Arial"/>
        </w:rPr>
      </w:pPr>
    </w:p>
    <w:p w14:paraId="76C560D1" w14:textId="77777777" w:rsidR="00BE61A1" w:rsidRPr="00BE61A1" w:rsidRDefault="00BE61A1" w:rsidP="00BE61A1">
      <w:pPr>
        <w:rPr>
          <w:rFonts w:ascii="Arial" w:hAnsi="Arial" w:cs="Arial"/>
        </w:rPr>
      </w:pPr>
    </w:p>
    <w:p w14:paraId="0C27BDDA" w14:textId="77777777" w:rsidR="00BE61A1" w:rsidRDefault="00BE61A1">
      <w:pPr>
        <w:spacing w:before="60" w:after="60" w:line="288" w:lineRule="auto"/>
        <w:jc w:val="left"/>
        <w:rPr>
          <w:rFonts w:ascii="Arial" w:eastAsiaTheme="majorEastAsia" w:hAnsi="Arial" w:cs="Arial"/>
          <w:b/>
          <w:color w:val="114B5F" w:themeColor="accent1"/>
          <w:spacing w:val="20"/>
          <w:sz w:val="32"/>
          <w:szCs w:val="28"/>
          <w:u w:val="single"/>
        </w:rPr>
      </w:pPr>
      <w:bookmarkStart w:id="14" w:name="_Toc3215463"/>
      <w:r>
        <w:br w:type="page"/>
      </w:r>
    </w:p>
    <w:p w14:paraId="0D201762" w14:textId="66A968D6" w:rsidR="00BE61A1" w:rsidRPr="00BE61A1" w:rsidRDefault="00BE61A1" w:rsidP="00BE61A1">
      <w:pPr>
        <w:pStyle w:val="Heading1"/>
        <w:spacing w:before="120" w:after="120"/>
        <w:rPr>
          <w:sz w:val="24"/>
          <w:szCs w:val="22"/>
          <w:u w:val="none"/>
        </w:rPr>
      </w:pPr>
      <w:r w:rsidRPr="00BE61A1">
        <w:rPr>
          <w:sz w:val="24"/>
          <w:szCs w:val="22"/>
          <w:u w:val="none"/>
        </w:rPr>
        <w:lastRenderedPageBreak/>
        <w:t>Annex 2.1: Financial reports/invoices provided by the auditee</w:t>
      </w:r>
      <w:bookmarkEnd w:id="14"/>
    </w:p>
    <w:p w14:paraId="232DBBD5" w14:textId="77777777" w:rsidR="00BE61A1" w:rsidRPr="00BE61A1" w:rsidRDefault="00BE61A1" w:rsidP="00BE61A1">
      <w:pPr>
        <w:pStyle w:val="Heading1"/>
        <w:spacing w:before="120" w:after="120"/>
        <w:rPr>
          <w:sz w:val="24"/>
          <w:szCs w:val="22"/>
          <w:u w:val="none"/>
        </w:rPr>
      </w:pPr>
      <w:bookmarkStart w:id="15" w:name="_Toc3215464"/>
      <w:r w:rsidRPr="00BE61A1">
        <w:rPr>
          <w:sz w:val="24"/>
          <w:szCs w:val="22"/>
          <w:u w:val="none"/>
        </w:rPr>
        <w:t>Annex 2.2: Procedures performed</w:t>
      </w:r>
      <w:bookmarkEnd w:id="15"/>
    </w:p>
    <w:p w14:paraId="2C8B9AD2" w14:textId="77777777" w:rsidR="00BE61A1" w:rsidRPr="00BE61A1" w:rsidRDefault="00BE61A1" w:rsidP="00BE61A1">
      <w:pPr>
        <w:pStyle w:val="Heading1"/>
        <w:spacing w:before="120" w:after="120"/>
        <w:rPr>
          <w:sz w:val="24"/>
          <w:szCs w:val="22"/>
          <w:u w:val="none"/>
        </w:rPr>
      </w:pPr>
      <w:bookmarkStart w:id="16" w:name="_Toc3215465"/>
      <w:r w:rsidRPr="00BE61A1">
        <w:rPr>
          <w:sz w:val="24"/>
          <w:szCs w:val="22"/>
          <w:u w:val="none"/>
        </w:rPr>
        <w:t>Annex 2.3: Table of transactions - provided as Excel file</w:t>
      </w:r>
      <w:bookmarkEnd w:id="16"/>
    </w:p>
    <w:p w14:paraId="02BF25DC" w14:textId="77777777" w:rsidR="00BE61A1" w:rsidRPr="00BE61A1" w:rsidRDefault="00BE61A1" w:rsidP="00BE61A1">
      <w:pPr>
        <w:pStyle w:val="Heading1"/>
        <w:spacing w:before="120" w:after="120"/>
      </w:pPr>
      <w:bookmarkStart w:id="17" w:name="_Toc3215466"/>
      <w:r w:rsidRPr="00BE61A1">
        <w:rPr>
          <w:sz w:val="24"/>
          <w:szCs w:val="22"/>
          <w:u w:val="none"/>
        </w:rPr>
        <w:t>Annex 2.4: Table of errors - provided as Excel file</w:t>
      </w:r>
      <w:bookmarkEnd w:id="17"/>
      <w:r w:rsidRPr="00BE61A1">
        <w:rPr>
          <w:sz w:val="24"/>
          <w:szCs w:val="22"/>
        </w:rPr>
        <w:t xml:space="preserve"> </w:t>
      </w:r>
    </w:p>
    <w:p w14:paraId="7A1C2BE8" w14:textId="77777777" w:rsidR="00BE61A1" w:rsidRPr="00BE61A1" w:rsidRDefault="00BE61A1" w:rsidP="00BE61A1">
      <w:pPr>
        <w:rPr>
          <w:rFonts w:ascii="Arial" w:hAnsi="Arial" w:cs="Arial"/>
          <w:color w:val="000000"/>
          <w:szCs w:val="24"/>
        </w:rPr>
      </w:pPr>
      <w:bookmarkStart w:id="18" w:name="_Toc277930485"/>
      <w:bookmarkStart w:id="19" w:name="_Toc278207203"/>
      <w:bookmarkStart w:id="20" w:name="_Toc278208366"/>
      <w:bookmarkStart w:id="21" w:name="_Toc278269732"/>
      <w:bookmarkStart w:id="22" w:name="_Toc278273425"/>
      <w:bookmarkStart w:id="23" w:name="_Toc278294859"/>
      <w:bookmarkStart w:id="24" w:name="_Toc278350546"/>
      <w:bookmarkStart w:id="25" w:name="_Toc270926453"/>
      <w:bookmarkStart w:id="26" w:name="_Toc277079648"/>
      <w:bookmarkStart w:id="27" w:name="_Toc277080285"/>
      <w:bookmarkStart w:id="28" w:name="_Toc277080558"/>
      <w:bookmarkStart w:id="29" w:name="_Toc277159292"/>
      <w:bookmarkStart w:id="30" w:name="_Toc277226910"/>
      <w:bookmarkStart w:id="31" w:name="_Toc277227015"/>
      <w:bookmarkStart w:id="32" w:name="_Toc277227120"/>
      <w:bookmarkStart w:id="33" w:name="_Toc277227225"/>
      <w:bookmarkStart w:id="34" w:name="_Toc277227330"/>
      <w:bookmarkStart w:id="35" w:name="_Toc277227435"/>
      <w:bookmarkStart w:id="36" w:name="_Toc277227540"/>
      <w:bookmarkStart w:id="37" w:name="_Toc277229419"/>
      <w:bookmarkStart w:id="38" w:name="_Toc277257672"/>
      <w:bookmarkStart w:id="39" w:name="_Toc277258060"/>
      <w:bookmarkStart w:id="40" w:name="_Toc277852083"/>
      <w:bookmarkStart w:id="41" w:name="_Toc277852811"/>
      <w:bookmarkStart w:id="42" w:name="_Toc277857247"/>
      <w:bookmarkStart w:id="43" w:name="_Toc277857779"/>
      <w:bookmarkStart w:id="44" w:name="_Toc287432788"/>
      <w:bookmarkStart w:id="45" w:name="_Toc287457489"/>
      <w:bookmarkStart w:id="46" w:name="_Toc287520221"/>
      <w:bookmarkStart w:id="47" w:name="_Toc288145796"/>
      <w:bookmarkStart w:id="48" w:name="_Toc288146261"/>
      <w:bookmarkStart w:id="49" w:name="_Toc288147660"/>
      <w:bookmarkStart w:id="50" w:name="_Toc288147726"/>
      <w:bookmarkStart w:id="51" w:name="_Toc278207213"/>
      <w:bookmarkStart w:id="52" w:name="_Toc278208376"/>
      <w:bookmarkStart w:id="53" w:name="_Toc278269742"/>
      <w:bookmarkStart w:id="54" w:name="_Toc278273435"/>
      <w:bookmarkStart w:id="55" w:name="_Toc278294869"/>
      <w:bookmarkStart w:id="56" w:name="_Toc278350556"/>
      <w:bookmarkStart w:id="57" w:name="_Toc278548566"/>
      <w:bookmarkStart w:id="58" w:name="_Toc278550429"/>
      <w:bookmarkStart w:id="59" w:name="_Toc278960405"/>
      <w:bookmarkStart w:id="60" w:name="_Toc279080317"/>
      <w:bookmarkStart w:id="61" w:name="_Toc287277338"/>
      <w:bookmarkStart w:id="62" w:name="_Toc287432344"/>
      <w:bookmarkStart w:id="63" w:name="_Toc287432795"/>
      <w:bookmarkStart w:id="64" w:name="_Toc287457496"/>
      <w:bookmarkStart w:id="65" w:name="_Toc287520228"/>
      <w:bookmarkStart w:id="66" w:name="_Toc288145803"/>
      <w:bookmarkStart w:id="67" w:name="_Toc288146268"/>
      <w:bookmarkStart w:id="68" w:name="_Toc288147667"/>
      <w:bookmarkStart w:id="69" w:name="_Toc288147733"/>
      <w:bookmarkStart w:id="70" w:name="_Toc277926422"/>
      <w:bookmarkStart w:id="71" w:name="_Toc277926510"/>
      <w:bookmarkStart w:id="72" w:name="_Toc277926626"/>
      <w:bookmarkStart w:id="73" w:name="_Toc277930498"/>
      <w:bookmarkStart w:id="74" w:name="_Toc278207219"/>
      <w:bookmarkStart w:id="75" w:name="_Toc278208382"/>
      <w:bookmarkStart w:id="76" w:name="_Toc278269748"/>
      <w:bookmarkStart w:id="77" w:name="_Toc278273441"/>
      <w:bookmarkStart w:id="78" w:name="_Toc278294875"/>
      <w:bookmarkStart w:id="79" w:name="_Toc278350562"/>
      <w:bookmarkStart w:id="80" w:name="_Toc278548572"/>
      <w:bookmarkStart w:id="81" w:name="_Toc278550435"/>
      <w:bookmarkStart w:id="82" w:name="_Toc278960411"/>
      <w:bookmarkStart w:id="83" w:name="_Toc279080323"/>
      <w:bookmarkStart w:id="84" w:name="_Toc287277344"/>
      <w:bookmarkStart w:id="85" w:name="_Toc287432350"/>
      <w:bookmarkStart w:id="86" w:name="_Toc287432801"/>
      <w:bookmarkStart w:id="87" w:name="_Toc287457502"/>
      <w:bookmarkStart w:id="88" w:name="_Toc287520234"/>
      <w:bookmarkStart w:id="89" w:name="_Toc288145809"/>
      <w:bookmarkStart w:id="90" w:name="_Toc288146274"/>
      <w:bookmarkStart w:id="91" w:name="_Toc288147673"/>
      <w:bookmarkStart w:id="92" w:name="_Toc288147739"/>
      <w:bookmarkStart w:id="93" w:name="_Toc278207221"/>
      <w:bookmarkStart w:id="94" w:name="_Toc278208384"/>
      <w:bookmarkStart w:id="95" w:name="_Toc278269750"/>
      <w:bookmarkStart w:id="96" w:name="_Toc278273443"/>
      <w:bookmarkStart w:id="97" w:name="_Toc278294877"/>
      <w:bookmarkStart w:id="98" w:name="_Toc278350564"/>
      <w:bookmarkStart w:id="99" w:name="_Toc278548574"/>
      <w:bookmarkStart w:id="100" w:name="_Toc278550437"/>
      <w:bookmarkStart w:id="101" w:name="_Toc278960413"/>
      <w:bookmarkStart w:id="102" w:name="_Toc279080325"/>
      <w:bookmarkStart w:id="103" w:name="_Toc287277346"/>
      <w:bookmarkStart w:id="104" w:name="_Toc287432352"/>
      <w:bookmarkStart w:id="105" w:name="_Toc287432803"/>
      <w:bookmarkStart w:id="106" w:name="_Toc287457504"/>
      <w:bookmarkStart w:id="107" w:name="_Toc287520236"/>
      <w:bookmarkStart w:id="108" w:name="_Toc288145811"/>
      <w:bookmarkStart w:id="109" w:name="_Toc288146276"/>
      <w:bookmarkStart w:id="110" w:name="_Toc288147675"/>
      <w:bookmarkStart w:id="111" w:name="_Toc288147741"/>
      <w:bookmarkStart w:id="112" w:name="_Toc270926365"/>
      <w:bookmarkStart w:id="113" w:name="_Toc271099802"/>
      <w:bookmarkStart w:id="114" w:name="_Toc271198837"/>
      <w:bookmarkStart w:id="115" w:name="_Toc277926425"/>
      <w:bookmarkStart w:id="116" w:name="_Toc277926513"/>
      <w:bookmarkStart w:id="117" w:name="_Toc277926629"/>
      <w:bookmarkStart w:id="118" w:name="_Toc277930501"/>
      <w:bookmarkStart w:id="119" w:name="_Toc278207223"/>
      <w:bookmarkStart w:id="120" w:name="_Toc278208386"/>
      <w:bookmarkStart w:id="121" w:name="_Toc278269752"/>
      <w:bookmarkStart w:id="122" w:name="_Toc278273445"/>
      <w:bookmarkStart w:id="123" w:name="_Toc278294879"/>
      <w:bookmarkStart w:id="124" w:name="_Toc278350566"/>
      <w:bookmarkStart w:id="125" w:name="_Toc278548576"/>
      <w:bookmarkStart w:id="126" w:name="_Toc278550439"/>
      <w:bookmarkStart w:id="127" w:name="_Toc278960415"/>
      <w:bookmarkStart w:id="128" w:name="_Toc279080327"/>
      <w:bookmarkStart w:id="129" w:name="_Toc287277348"/>
      <w:bookmarkStart w:id="130" w:name="_Toc287432354"/>
      <w:bookmarkStart w:id="131" w:name="_Toc287432805"/>
      <w:bookmarkStart w:id="132" w:name="_Toc287457506"/>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4D4478DC" w14:textId="77777777" w:rsidR="00A86AF7" w:rsidRPr="00BE61A1" w:rsidRDefault="00A86AF7">
      <w:pPr>
        <w:rPr>
          <w:rFonts w:ascii="Arial" w:hAnsi="Arial" w:cs="Arial"/>
        </w:rPr>
      </w:pPr>
    </w:p>
    <w:sectPr w:rsidR="00A86AF7" w:rsidRPr="00BE61A1" w:rsidSect="00BE61A1">
      <w:pgSz w:w="11906" w:h="16838" w:code="9"/>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A5285" w14:textId="77777777" w:rsidR="00BE61A1" w:rsidRDefault="00BE61A1" w:rsidP="00BE61A1">
      <w:pPr>
        <w:spacing w:after="0"/>
      </w:pPr>
      <w:r>
        <w:separator/>
      </w:r>
    </w:p>
  </w:endnote>
  <w:endnote w:type="continuationSeparator" w:id="0">
    <w:p w14:paraId="5E09753D" w14:textId="77777777" w:rsidR="00BE61A1" w:rsidRDefault="00BE61A1" w:rsidP="00BE61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EYInterstate Light">
    <w:altName w:val="Cambria Math"/>
    <w:panose1 w:val="020B0604020202020204"/>
    <w:charset w:val="00"/>
    <w:family w:val="auto"/>
    <w:pitch w:val="variable"/>
    <w:sig w:usb0="A00002AF" w:usb1="5000206A"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Tisa Offc Serif Pro">
    <w:panose1 w:val="02010504030101020102"/>
    <w:charset w:val="00"/>
    <w:family w:val="auto"/>
    <w:pitch w:val="variable"/>
    <w:sig w:usb0="800002E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4F023" w14:textId="2996A118" w:rsidR="00BE61A1" w:rsidRPr="00BE61A1" w:rsidRDefault="00BE61A1" w:rsidP="00BE61A1">
    <w:pPr>
      <w:pStyle w:val="Footer"/>
      <w:jc w:val="left"/>
      <w:rPr>
        <w:rFonts w:ascii="Arial" w:hAnsi="Arial" w:cs="Arial"/>
        <w:iCs/>
        <w:sz w:val="16"/>
        <w:szCs w:val="16"/>
        <w:lang w:val="en-US"/>
      </w:rPr>
    </w:pPr>
    <w:r w:rsidRPr="00BE61A1">
      <w:rPr>
        <w:rFonts w:ascii="Arial" w:hAnsi="Arial" w:cs="Arial"/>
        <w:iCs/>
        <w:sz w:val="16"/>
        <w:szCs w:val="16"/>
        <w:lang w:val="en-US"/>
      </w:rPr>
      <w:t>Report for</w:t>
    </w:r>
    <w:r w:rsidRPr="00BE61A1">
      <w:rPr>
        <w:rFonts w:ascii="Arial" w:hAnsi="Arial" w:cs="Arial"/>
        <w:iCs/>
        <w:sz w:val="16"/>
        <w:szCs w:val="16"/>
      </w:rPr>
      <w:t xml:space="preserve"> </w:t>
    </w:r>
    <w:r w:rsidRPr="00BE61A1">
      <w:rPr>
        <w:rFonts w:ascii="Arial" w:hAnsi="Arial" w:cs="Arial"/>
        <w:iCs/>
        <w:sz w:val="16"/>
        <w:szCs w:val="16"/>
      </w:rPr>
      <w:t>Expenditure Verification of a Service Contract (fee-based)</w:t>
    </w:r>
    <w:r w:rsidRPr="00BE61A1">
      <w:rPr>
        <w:rFonts w:ascii="Arial" w:hAnsi="Arial" w:cs="Arial"/>
        <w:iCs/>
        <w:sz w:val="16"/>
        <w:szCs w:val="16"/>
        <w:lang w:val="en-US"/>
      </w:rPr>
      <w:tab/>
    </w:r>
    <w:r w:rsidRPr="00BE61A1">
      <w:rPr>
        <w:rFonts w:ascii="Arial" w:hAnsi="Arial" w:cs="Arial"/>
        <w:iCs/>
        <w:sz w:val="16"/>
        <w:szCs w:val="16"/>
        <w:lang w:val="en-US"/>
      </w:rPr>
      <w:tab/>
    </w:r>
    <w:r w:rsidRPr="00BE61A1">
      <w:rPr>
        <w:rFonts w:ascii="Arial" w:hAnsi="Arial" w:cs="Arial"/>
        <w:iCs/>
        <w:sz w:val="16"/>
        <w:szCs w:val="16"/>
      </w:rPr>
      <w:t xml:space="preserve">page </w:t>
    </w:r>
    <w:r w:rsidRPr="00BE61A1">
      <w:rPr>
        <w:rFonts w:ascii="Arial" w:hAnsi="Arial" w:cs="Arial"/>
        <w:iCs/>
        <w:sz w:val="16"/>
        <w:szCs w:val="16"/>
      </w:rPr>
      <w:fldChar w:fldCharType="begin"/>
    </w:r>
    <w:r w:rsidRPr="00BE61A1">
      <w:rPr>
        <w:rFonts w:ascii="Arial" w:hAnsi="Arial" w:cs="Arial"/>
        <w:iCs/>
        <w:sz w:val="16"/>
        <w:szCs w:val="16"/>
      </w:rPr>
      <w:instrText xml:space="preserve"> PAGE  \* Arabic  \* MERGEFORMAT </w:instrText>
    </w:r>
    <w:r w:rsidRPr="00BE61A1">
      <w:rPr>
        <w:rFonts w:ascii="Arial" w:hAnsi="Arial" w:cs="Arial"/>
        <w:iCs/>
        <w:sz w:val="16"/>
        <w:szCs w:val="16"/>
      </w:rPr>
      <w:fldChar w:fldCharType="separate"/>
    </w:r>
    <w:r>
      <w:rPr>
        <w:rFonts w:ascii="Arial" w:hAnsi="Arial" w:cs="Arial"/>
        <w:iCs/>
        <w:sz w:val="16"/>
        <w:szCs w:val="16"/>
      </w:rPr>
      <w:t>2</w:t>
    </w:r>
    <w:r w:rsidRPr="00BE61A1">
      <w:rPr>
        <w:rFonts w:ascii="Arial" w:hAnsi="Arial" w:cs="Arial"/>
        <w:iCs/>
        <w:sz w:val="16"/>
        <w:szCs w:val="16"/>
      </w:rPr>
      <w:fldChar w:fldCharType="end"/>
    </w:r>
    <w:r w:rsidRPr="00BE61A1">
      <w:rPr>
        <w:rFonts w:ascii="Arial" w:hAnsi="Arial" w:cs="Arial"/>
        <w:iCs/>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592C1" w14:textId="5D6ADA1F" w:rsidR="00BE61A1" w:rsidRPr="00BE61A1" w:rsidRDefault="00BE61A1" w:rsidP="002D0640">
    <w:pPr>
      <w:pStyle w:val="Footer"/>
      <w:jc w:val="left"/>
      <w:rPr>
        <w:rFonts w:ascii="Arial" w:hAnsi="Arial" w:cs="Arial"/>
        <w:iCs/>
        <w:sz w:val="16"/>
        <w:szCs w:val="16"/>
      </w:rPr>
    </w:pPr>
    <w:r w:rsidRPr="00BE61A1">
      <w:rPr>
        <w:rFonts w:ascii="Arial" w:hAnsi="Arial" w:cs="Arial"/>
        <w:iCs/>
        <w:sz w:val="16"/>
        <w:szCs w:val="16"/>
        <w:lang w:val="en-US"/>
      </w:rPr>
      <w:t>Report for</w:t>
    </w:r>
    <w:r w:rsidRPr="00BE61A1">
      <w:rPr>
        <w:rFonts w:ascii="Arial" w:hAnsi="Arial" w:cs="Arial"/>
        <w:iCs/>
        <w:sz w:val="16"/>
        <w:szCs w:val="16"/>
      </w:rPr>
      <w:t xml:space="preserve"> </w:t>
    </w:r>
    <w:r w:rsidRPr="00BE61A1">
      <w:rPr>
        <w:rFonts w:ascii="Arial" w:hAnsi="Arial" w:cs="Arial"/>
        <w:iCs/>
        <w:sz w:val="16"/>
        <w:szCs w:val="16"/>
      </w:rPr>
      <w:t>Expenditure Verification</w:t>
    </w:r>
    <w:r w:rsidRPr="00BE61A1">
      <w:rPr>
        <w:rFonts w:ascii="Arial" w:hAnsi="Arial" w:cs="Arial"/>
        <w:iCs/>
        <w:sz w:val="16"/>
        <w:szCs w:val="16"/>
      </w:rPr>
      <w:t xml:space="preserve"> of a Service Contract</w:t>
    </w:r>
    <w:r w:rsidRPr="00BE61A1">
      <w:rPr>
        <w:rFonts w:ascii="Arial" w:hAnsi="Arial" w:cs="Arial"/>
        <w:iCs/>
        <w:sz w:val="16"/>
        <w:szCs w:val="16"/>
      </w:rPr>
      <w:t xml:space="preserve"> </w:t>
    </w:r>
    <w:r w:rsidRPr="00BE61A1">
      <w:rPr>
        <w:rFonts w:ascii="Arial" w:hAnsi="Arial" w:cs="Arial"/>
        <w:iCs/>
        <w:sz w:val="16"/>
        <w:szCs w:val="16"/>
      </w:rPr>
      <w:t>(fee-based)</w:t>
    </w:r>
    <w:r w:rsidRPr="00BE61A1">
      <w:rPr>
        <w:rFonts w:ascii="Arial" w:hAnsi="Arial" w:cs="Arial"/>
        <w:iCs/>
        <w:sz w:val="16"/>
        <w:szCs w:val="16"/>
        <w:lang w:val="en-US"/>
      </w:rPr>
      <w:tab/>
    </w:r>
    <w:r w:rsidRPr="00BE61A1">
      <w:rPr>
        <w:rFonts w:ascii="Arial" w:hAnsi="Arial" w:cs="Arial"/>
        <w:iCs/>
        <w:sz w:val="16"/>
        <w:szCs w:val="16"/>
        <w:lang w:val="en-US"/>
      </w:rPr>
      <w:tab/>
    </w:r>
    <w:r w:rsidRPr="00BE61A1">
      <w:rPr>
        <w:rFonts w:ascii="Arial" w:hAnsi="Arial" w:cs="Arial"/>
        <w:iCs/>
        <w:sz w:val="16"/>
        <w:szCs w:val="16"/>
      </w:rPr>
      <w:t xml:space="preserve">page </w:t>
    </w:r>
    <w:r w:rsidRPr="00BE61A1">
      <w:rPr>
        <w:rFonts w:ascii="Arial" w:hAnsi="Arial" w:cs="Arial"/>
        <w:iCs/>
        <w:sz w:val="16"/>
        <w:szCs w:val="16"/>
      </w:rPr>
      <w:fldChar w:fldCharType="begin"/>
    </w:r>
    <w:r w:rsidRPr="00BE61A1">
      <w:rPr>
        <w:rFonts w:ascii="Arial" w:hAnsi="Arial" w:cs="Arial"/>
        <w:iCs/>
        <w:sz w:val="16"/>
        <w:szCs w:val="16"/>
      </w:rPr>
      <w:instrText xml:space="preserve"> PAGE  \* Arabic  \* MERGEFORMAT </w:instrText>
    </w:r>
    <w:r w:rsidRPr="00BE61A1">
      <w:rPr>
        <w:rFonts w:ascii="Arial" w:hAnsi="Arial" w:cs="Arial"/>
        <w:iCs/>
        <w:sz w:val="16"/>
        <w:szCs w:val="16"/>
      </w:rPr>
      <w:fldChar w:fldCharType="separate"/>
    </w:r>
    <w:r w:rsidRPr="00BE61A1">
      <w:rPr>
        <w:rFonts w:ascii="Arial" w:hAnsi="Arial" w:cs="Arial"/>
        <w:iCs/>
        <w:noProof/>
        <w:sz w:val="16"/>
        <w:szCs w:val="16"/>
      </w:rPr>
      <w:t>12</w:t>
    </w:r>
    <w:r w:rsidRPr="00BE61A1">
      <w:rPr>
        <w:rFonts w:ascii="Arial" w:hAnsi="Arial" w:cs="Arial"/>
        <w:iCs/>
        <w:sz w:val="16"/>
        <w:szCs w:val="16"/>
      </w:rPr>
      <w:fldChar w:fldCharType="end"/>
    </w:r>
    <w:r w:rsidRPr="00BE61A1">
      <w:rPr>
        <w:rFonts w:ascii="Arial" w:hAnsi="Arial" w:cs="Arial"/>
        <w:iCs/>
        <w:sz w:val="16"/>
        <w:szCs w:val="16"/>
      </w:rPr>
      <w:t xml:space="preserve">   </w:t>
    </w:r>
  </w:p>
  <w:p w14:paraId="0ABBC3BE" w14:textId="77777777" w:rsidR="00BE61A1" w:rsidRDefault="00BE61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42EAD" w14:textId="77777777" w:rsidR="00BE61A1" w:rsidRDefault="00BE61A1" w:rsidP="00BE61A1">
      <w:pPr>
        <w:spacing w:after="0"/>
      </w:pPr>
      <w:r>
        <w:separator/>
      </w:r>
    </w:p>
  </w:footnote>
  <w:footnote w:type="continuationSeparator" w:id="0">
    <w:p w14:paraId="4B9CD614" w14:textId="77777777" w:rsidR="00BE61A1" w:rsidRDefault="00BE61A1" w:rsidP="00BE61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D44BA"/>
    <w:multiLevelType w:val="hybridMultilevel"/>
    <w:tmpl w:val="A320B0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EEE3539"/>
    <w:multiLevelType w:val="multilevel"/>
    <w:tmpl w:val="7164A31A"/>
    <w:lvl w:ilvl="0">
      <w:start w:val="1"/>
      <w:numFmt w:val="decimal"/>
      <w:lvlText w:val="%1."/>
      <w:lvlJc w:val="left"/>
      <w:pPr>
        <w:ind w:left="360" w:hanging="360"/>
      </w:pPr>
      <w:rPr>
        <w:rFonts w:asciiTheme="minorHAnsi" w:hAnsiTheme="minorHAnsi" w:hint="default"/>
        <w:sz w:val="22"/>
        <w:szCs w:val="28"/>
      </w:rPr>
    </w:lvl>
    <w:lvl w:ilvl="1">
      <w:start w:val="1"/>
      <w:numFmt w:val="decimal"/>
      <w:lvlText w:val="%1.%2."/>
      <w:lvlJc w:val="left"/>
      <w:pPr>
        <w:ind w:left="1709" w:hanging="432"/>
      </w:pPr>
      <w:rPr>
        <w:b w:val="0"/>
        <w:b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4EF71F7"/>
    <w:multiLevelType w:val="multilevel"/>
    <w:tmpl w:val="FAE4A3D0"/>
    <w:lvl w:ilvl="0">
      <w:start w:val="1"/>
      <w:numFmt w:val="decimal"/>
      <w:pStyle w:val="EUReport1"/>
      <w:lvlText w:val="%1."/>
      <w:lvlJc w:val="left"/>
      <w:pPr>
        <w:tabs>
          <w:tab w:val="num" w:pos="431"/>
        </w:tabs>
        <w:ind w:left="431" w:hanging="431"/>
      </w:pPr>
      <w:rPr>
        <w:rFonts w:ascii="EYInterstate Light" w:hAnsi="EYInterstate Light" w:hint="default"/>
        <w:b/>
        <w:i w:val="0"/>
        <w:sz w:val="28"/>
      </w:rPr>
    </w:lvl>
    <w:lvl w:ilvl="1">
      <w:start w:val="1"/>
      <w:numFmt w:val="decimal"/>
      <w:pStyle w:val="EUReport2"/>
      <w:lvlText w:val="%1.%2."/>
      <w:lvlJc w:val="left"/>
      <w:pPr>
        <w:tabs>
          <w:tab w:val="num" w:pos="578"/>
        </w:tabs>
        <w:ind w:left="578" w:hanging="578"/>
      </w:pPr>
      <w:rPr>
        <w:rFonts w:ascii="EYInterstate Light" w:hAnsi="EYInterstate Light" w:hint="default"/>
        <w:b/>
        <w:i w:val="0"/>
        <w:sz w:val="22"/>
      </w:rPr>
    </w:lvl>
    <w:lvl w:ilvl="2">
      <w:start w:val="1"/>
      <w:numFmt w:val="decimal"/>
      <w:pStyle w:val="EUReport3"/>
      <w:lvlText w:val="%1.2.%3"/>
      <w:lvlJc w:val="left"/>
      <w:pPr>
        <w:tabs>
          <w:tab w:val="num" w:pos="851"/>
        </w:tabs>
        <w:ind w:left="851" w:hanging="851"/>
      </w:pPr>
      <w:rPr>
        <w:rFonts w:ascii="EYInterstate Light" w:hAnsi="EYInterstate Light" w:hint="default"/>
        <w:b w:val="0"/>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EDA7683"/>
    <w:multiLevelType w:val="multilevel"/>
    <w:tmpl w:val="B06810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452153C9"/>
    <w:multiLevelType w:val="hybridMultilevel"/>
    <w:tmpl w:val="FDA0AD4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A9202FA"/>
    <w:multiLevelType w:val="multilevel"/>
    <w:tmpl w:val="C4DA6B44"/>
    <w:lvl w:ilvl="0">
      <w:start w:val="1"/>
      <w:numFmt w:val="decimal"/>
      <w:lvlText w:val="%1."/>
      <w:lvlJc w:val="left"/>
      <w:pPr>
        <w:ind w:left="1080" w:hanging="360"/>
      </w:pPr>
      <w:rPr>
        <w:rFonts w:asciiTheme="minorHAnsi" w:hAnsiTheme="minorHAnsi" w:hint="default"/>
        <w:b/>
        <w:i w:val="0"/>
        <w:sz w:val="22"/>
      </w:rPr>
    </w:lvl>
    <w:lvl w:ilvl="1">
      <w:start w:val="1"/>
      <w:numFmt w:val="decimal"/>
      <w:lvlText w:val="%1.%2."/>
      <w:lvlJc w:val="left"/>
      <w:pPr>
        <w:ind w:left="1512" w:hanging="432"/>
      </w:pPr>
      <w:rPr>
        <w:rFonts w:hint="default"/>
        <w:b w:val="0"/>
        <w:i w:val="0"/>
        <w:sz w:val="21"/>
      </w:rPr>
    </w:lvl>
    <w:lvl w:ilvl="2">
      <w:start w:val="1"/>
      <w:numFmt w:val="decimal"/>
      <w:lvlText w:val="%1.%2.%3."/>
      <w:lvlJc w:val="left"/>
      <w:pPr>
        <w:ind w:left="1944" w:hanging="504"/>
      </w:pPr>
      <w:rPr>
        <w:rFonts w:hint="default"/>
        <w:b w:val="0"/>
        <w:i w:val="0"/>
        <w:sz w:val="20"/>
      </w:rPr>
    </w:lvl>
    <w:lvl w:ilvl="3">
      <w:start w:val="1"/>
      <w:numFmt w:val="lowerLetter"/>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num w:numId="1" w16cid:durableId="528032372">
    <w:abstractNumId w:val="1"/>
  </w:num>
  <w:num w:numId="2" w16cid:durableId="1487167689">
    <w:abstractNumId w:val="3"/>
  </w:num>
  <w:num w:numId="3" w16cid:durableId="1408189297">
    <w:abstractNumId w:val="3"/>
  </w:num>
  <w:num w:numId="4" w16cid:durableId="291909236">
    <w:abstractNumId w:val="3"/>
  </w:num>
  <w:num w:numId="5" w16cid:durableId="1397048553">
    <w:abstractNumId w:val="3"/>
  </w:num>
  <w:num w:numId="6" w16cid:durableId="1784572276">
    <w:abstractNumId w:val="1"/>
  </w:num>
  <w:num w:numId="7" w16cid:durableId="1551921070">
    <w:abstractNumId w:val="5"/>
  </w:num>
  <w:num w:numId="8" w16cid:durableId="706834466">
    <w:abstractNumId w:val="1"/>
  </w:num>
  <w:num w:numId="9" w16cid:durableId="492720660">
    <w:abstractNumId w:val="1"/>
  </w:num>
  <w:num w:numId="10" w16cid:durableId="2064795375">
    <w:abstractNumId w:val="4"/>
  </w:num>
  <w:num w:numId="11" w16cid:durableId="82725217">
    <w:abstractNumId w:val="2"/>
  </w:num>
  <w:num w:numId="12" w16cid:durableId="2137016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1A1"/>
    <w:rsid w:val="000D5DBA"/>
    <w:rsid w:val="000F1A35"/>
    <w:rsid w:val="00734D37"/>
    <w:rsid w:val="00746C00"/>
    <w:rsid w:val="00757C22"/>
    <w:rsid w:val="007A6BD5"/>
    <w:rsid w:val="0088343D"/>
    <w:rsid w:val="009158AF"/>
    <w:rsid w:val="00A16781"/>
    <w:rsid w:val="00A86AF7"/>
    <w:rsid w:val="00AD546F"/>
    <w:rsid w:val="00BE61A1"/>
    <w:rsid w:val="00C27498"/>
    <w:rsid w:val="00F254CE"/>
    <w:rsid w:val="00FE15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BE405"/>
  <w15:chartTrackingRefBased/>
  <w15:docId w15:val="{CD000AFF-78F7-2C4E-9BB7-46D3D547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DE" w:eastAsia="en-US" w:bidi="ar-SA"/>
      </w:rPr>
    </w:rPrDefault>
    <w:pPrDefault>
      <w:pPr>
        <w:spacing w:before="60" w:after="6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1A1"/>
    <w:pPr>
      <w:spacing w:before="0" w:after="120" w:line="240" w:lineRule="auto"/>
      <w:jc w:val="both"/>
    </w:pPr>
    <w:rPr>
      <w:rFonts w:ascii="Times New Roman" w:eastAsia="Times New Roman" w:hAnsi="Times New Roman" w:cs="Times New Roman"/>
      <w:szCs w:val="20"/>
      <w:lang w:val="en-GB" w:eastAsia="en-GB"/>
    </w:rPr>
  </w:style>
  <w:style w:type="paragraph" w:styleId="Heading1">
    <w:name w:val="heading 1"/>
    <w:aliases w:val="Heading 1 Char1 Char,Heading 1 Char Char Char,Heading 1 Char1 Char Char Char,Heading 1 Char Char Char Char Char,Heading 1 Char1 Char Char Char Char Char,Heading 1 Char Char Char Char Char Char Char,Heading 1 Char1 Char1"/>
    <w:basedOn w:val="Normal"/>
    <w:next w:val="Normal"/>
    <w:link w:val="Heading1Char"/>
    <w:qFormat/>
    <w:rsid w:val="00BE61A1"/>
    <w:pPr>
      <w:keepNext/>
      <w:keepLines/>
      <w:spacing w:before="360" w:after="0"/>
      <w:outlineLvl w:val="0"/>
    </w:pPr>
    <w:rPr>
      <w:rFonts w:ascii="Arial" w:eastAsiaTheme="majorEastAsia" w:hAnsi="Arial" w:cs="Arial"/>
      <w:b/>
      <w:color w:val="114B5F" w:themeColor="accent1"/>
      <w:spacing w:val="20"/>
      <w:sz w:val="32"/>
      <w:szCs w:val="28"/>
      <w:u w:val="single"/>
    </w:rPr>
  </w:style>
  <w:style w:type="paragraph" w:styleId="Heading2">
    <w:name w:val="heading 2"/>
    <w:aliases w:val="Apple Heading 2"/>
    <w:basedOn w:val="Normal"/>
    <w:next w:val="Normal"/>
    <w:link w:val="Heading2Char"/>
    <w:unhideWhenUsed/>
    <w:qFormat/>
    <w:rsid w:val="00BE61A1"/>
    <w:pPr>
      <w:keepNext/>
      <w:keepLines/>
      <w:spacing w:before="120" w:after="0"/>
      <w:ind w:left="576" w:hanging="576"/>
      <w:outlineLvl w:val="1"/>
    </w:pPr>
    <w:rPr>
      <w:rFonts w:ascii="Arial" w:eastAsiaTheme="majorEastAsia" w:hAnsi="Arial" w:cs="Arial"/>
      <w:b/>
      <w:bCs/>
      <w:color w:val="114B5F" w:themeColor="accent1"/>
      <w:sz w:val="28"/>
      <w:szCs w:val="22"/>
    </w:rPr>
  </w:style>
  <w:style w:type="paragraph" w:styleId="Heading3">
    <w:name w:val="heading 3"/>
    <w:basedOn w:val="Normal"/>
    <w:next w:val="Normal"/>
    <w:link w:val="Heading3Char"/>
    <w:unhideWhenUsed/>
    <w:qFormat/>
    <w:rsid w:val="00757C22"/>
    <w:pPr>
      <w:keepNext/>
      <w:keepLines/>
      <w:spacing w:before="20" w:after="0"/>
      <w:outlineLvl w:val="2"/>
    </w:pPr>
    <w:rPr>
      <w:rFonts w:asciiTheme="majorHAnsi" w:eastAsiaTheme="majorEastAsia" w:hAnsiTheme="majorHAnsi" w:cstheme="majorBidi"/>
      <w:bCs/>
      <w:color w:val="323232" w:themeColor="text2"/>
      <w:spacing w:val="14"/>
      <w:sz w:val="24"/>
    </w:rPr>
  </w:style>
  <w:style w:type="paragraph" w:styleId="Heading4">
    <w:name w:val="heading 4"/>
    <w:basedOn w:val="Normal"/>
    <w:next w:val="Normal"/>
    <w:link w:val="Heading4Char"/>
    <w:unhideWhenUsed/>
    <w:qFormat/>
    <w:rsid w:val="00757C22"/>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nhideWhenUsed/>
    <w:qFormat/>
    <w:rsid w:val="00757C22"/>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nhideWhenUsed/>
    <w:qFormat/>
    <w:rsid w:val="00757C22"/>
    <w:pPr>
      <w:keepNext/>
      <w:keepLines/>
      <w:spacing w:before="200" w:after="0"/>
      <w:outlineLvl w:val="5"/>
    </w:pPr>
    <w:rPr>
      <w:rFonts w:asciiTheme="majorHAnsi" w:eastAsiaTheme="majorEastAsia" w:hAnsiTheme="majorHAnsi" w:cstheme="majorBidi"/>
      <w:iCs/>
      <w:color w:val="114B5F" w:themeColor="accent1"/>
    </w:rPr>
  </w:style>
  <w:style w:type="paragraph" w:styleId="Heading7">
    <w:name w:val="heading 7"/>
    <w:basedOn w:val="Normal"/>
    <w:next w:val="Normal"/>
    <w:link w:val="Heading7Char"/>
    <w:unhideWhenUsed/>
    <w:qFormat/>
    <w:rsid w:val="00757C22"/>
    <w:pPr>
      <w:keepNext/>
      <w:keepLines/>
      <w:spacing w:before="200" w:after="0"/>
      <w:outlineLvl w:val="6"/>
    </w:pPr>
    <w:rPr>
      <w:rFonts w:asciiTheme="majorHAnsi" w:eastAsiaTheme="majorEastAsia" w:hAnsiTheme="majorHAnsi" w:cstheme="majorBidi"/>
      <w:i/>
      <w:iCs/>
      <w:color w:val="000000"/>
    </w:rPr>
  </w:style>
  <w:style w:type="paragraph" w:styleId="Heading8">
    <w:name w:val="heading 8"/>
    <w:basedOn w:val="Normal"/>
    <w:next w:val="Normal"/>
    <w:link w:val="Heading8Char"/>
    <w:unhideWhenUsed/>
    <w:qFormat/>
    <w:rsid w:val="00757C22"/>
    <w:pPr>
      <w:keepNext/>
      <w:keepLines/>
      <w:spacing w:before="200" w:after="0"/>
      <w:outlineLvl w:val="7"/>
    </w:pPr>
    <w:rPr>
      <w:rFonts w:asciiTheme="majorHAnsi" w:eastAsiaTheme="majorEastAsia" w:hAnsiTheme="majorHAnsi" w:cstheme="majorBidi"/>
      <w:color w:val="000000"/>
      <w:sz w:val="20"/>
    </w:rPr>
  </w:style>
  <w:style w:type="paragraph" w:styleId="Heading9">
    <w:name w:val="heading 9"/>
    <w:basedOn w:val="Normal"/>
    <w:next w:val="Normal"/>
    <w:link w:val="Heading9Char"/>
    <w:unhideWhenUsed/>
    <w:qFormat/>
    <w:rsid w:val="00757C22"/>
    <w:pPr>
      <w:keepNext/>
      <w:keepLines/>
      <w:spacing w:before="200" w:after="0"/>
      <w:outlineLvl w:val="8"/>
    </w:pPr>
    <w:rPr>
      <w:rFonts w:asciiTheme="majorHAnsi" w:eastAsiaTheme="majorEastAsia" w:hAnsiTheme="majorHAnsi" w:cstheme="majorBidi"/>
      <w:i/>
      <w:iC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61A1"/>
    <w:rPr>
      <w:rFonts w:ascii="Arial" w:eastAsiaTheme="majorEastAsia" w:hAnsi="Arial" w:cs="Arial"/>
      <w:b/>
      <w:color w:val="114B5F" w:themeColor="accent1"/>
      <w:spacing w:val="20"/>
      <w:sz w:val="32"/>
      <w:szCs w:val="28"/>
      <w:u w:val="single"/>
      <w:lang w:val="en-GB" w:eastAsia="en-GB"/>
    </w:rPr>
  </w:style>
  <w:style w:type="character" w:customStyle="1" w:styleId="Heading2Char">
    <w:name w:val="Heading 2 Char"/>
    <w:aliases w:val="Apple Heading 2 Char"/>
    <w:basedOn w:val="DefaultParagraphFont"/>
    <w:link w:val="Heading2"/>
    <w:rsid w:val="00BE61A1"/>
    <w:rPr>
      <w:rFonts w:ascii="Arial" w:eastAsiaTheme="majorEastAsia" w:hAnsi="Arial" w:cs="Arial"/>
      <w:b/>
      <w:bCs/>
      <w:color w:val="114B5F" w:themeColor="accent1"/>
      <w:sz w:val="28"/>
      <w:lang w:val="en-GB" w:eastAsia="en-GB"/>
    </w:rPr>
  </w:style>
  <w:style w:type="character" w:customStyle="1" w:styleId="Heading3Char">
    <w:name w:val="Heading 3 Char"/>
    <w:basedOn w:val="DefaultParagraphFont"/>
    <w:link w:val="Heading3"/>
    <w:uiPriority w:val="9"/>
    <w:rsid w:val="00757C22"/>
    <w:rPr>
      <w:rFonts w:asciiTheme="majorHAnsi" w:eastAsiaTheme="majorEastAsia" w:hAnsiTheme="majorHAnsi" w:cstheme="majorBidi"/>
      <w:bCs/>
      <w:color w:val="323232" w:themeColor="text2"/>
      <w:spacing w:val="14"/>
      <w:sz w:val="24"/>
    </w:rPr>
  </w:style>
  <w:style w:type="character" w:customStyle="1" w:styleId="Heading4Char">
    <w:name w:val="Heading 4 Char"/>
    <w:basedOn w:val="DefaultParagraphFont"/>
    <w:link w:val="Heading4"/>
    <w:uiPriority w:val="9"/>
    <w:rsid w:val="00757C22"/>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757C22"/>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757C22"/>
    <w:rPr>
      <w:rFonts w:asciiTheme="majorHAnsi" w:eastAsiaTheme="majorEastAsia" w:hAnsiTheme="majorHAnsi" w:cstheme="majorBidi"/>
      <w:iCs/>
      <w:color w:val="114B5F" w:themeColor="accent1"/>
    </w:rPr>
  </w:style>
  <w:style w:type="character" w:customStyle="1" w:styleId="Heading7Char">
    <w:name w:val="Heading 7 Char"/>
    <w:basedOn w:val="DefaultParagraphFont"/>
    <w:link w:val="Heading7"/>
    <w:uiPriority w:val="9"/>
    <w:rsid w:val="00757C22"/>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rsid w:val="00757C22"/>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rsid w:val="00757C22"/>
    <w:rPr>
      <w:rFonts w:asciiTheme="majorHAnsi" w:eastAsiaTheme="majorEastAsia" w:hAnsiTheme="majorHAnsi" w:cstheme="majorBidi"/>
      <w:i/>
      <w:iCs/>
      <w:color w:val="000000"/>
      <w:sz w:val="20"/>
      <w:szCs w:val="20"/>
    </w:rPr>
  </w:style>
  <w:style w:type="paragraph" w:styleId="Title">
    <w:name w:val="Title"/>
    <w:basedOn w:val="Normal"/>
    <w:next w:val="Normal"/>
    <w:link w:val="TitleChar"/>
    <w:uiPriority w:val="10"/>
    <w:qFormat/>
    <w:rsid w:val="00757C22"/>
    <w:pPr>
      <w:contextualSpacing/>
    </w:pPr>
    <w:rPr>
      <w:rFonts w:asciiTheme="majorHAnsi" w:eastAsiaTheme="majorEastAsia" w:hAnsiTheme="majorHAnsi" w:cstheme="majorBidi"/>
      <w:color w:val="323232" w:themeColor="text2"/>
      <w:spacing w:val="30"/>
      <w:kern w:val="28"/>
      <w:sz w:val="96"/>
      <w:szCs w:val="52"/>
    </w:rPr>
  </w:style>
  <w:style w:type="character" w:customStyle="1" w:styleId="TitleChar">
    <w:name w:val="Title Char"/>
    <w:basedOn w:val="DefaultParagraphFont"/>
    <w:link w:val="Title"/>
    <w:uiPriority w:val="10"/>
    <w:rsid w:val="00757C22"/>
    <w:rPr>
      <w:rFonts w:asciiTheme="majorHAnsi" w:eastAsiaTheme="majorEastAsia" w:hAnsiTheme="majorHAnsi" w:cstheme="majorBidi"/>
      <w:color w:val="323232" w:themeColor="text2"/>
      <w:spacing w:val="30"/>
      <w:kern w:val="28"/>
      <w:sz w:val="96"/>
      <w:szCs w:val="52"/>
    </w:rPr>
  </w:style>
  <w:style w:type="paragraph" w:styleId="Subtitle">
    <w:name w:val="Subtitle"/>
    <w:basedOn w:val="Normal"/>
    <w:next w:val="Normal"/>
    <w:link w:val="SubtitleChar"/>
    <w:uiPriority w:val="11"/>
    <w:qFormat/>
    <w:rsid w:val="00757C22"/>
    <w:pPr>
      <w:numPr>
        <w:ilvl w:val="1"/>
      </w:numPr>
    </w:pPr>
    <w:rPr>
      <w:rFonts w:eastAsiaTheme="majorEastAsia" w:cstheme="majorBidi"/>
      <w:iCs/>
      <w:color w:val="323232" w:themeColor="text2"/>
      <w:sz w:val="40"/>
      <w:szCs w:val="24"/>
    </w:rPr>
  </w:style>
  <w:style w:type="character" w:customStyle="1" w:styleId="SubtitleChar">
    <w:name w:val="Subtitle Char"/>
    <w:basedOn w:val="DefaultParagraphFont"/>
    <w:link w:val="Subtitle"/>
    <w:uiPriority w:val="11"/>
    <w:rsid w:val="00757C22"/>
    <w:rPr>
      <w:rFonts w:eastAsiaTheme="majorEastAsia" w:cstheme="majorBidi"/>
      <w:iCs/>
      <w:color w:val="323232" w:themeColor="text2"/>
      <w:sz w:val="40"/>
      <w:szCs w:val="24"/>
    </w:rPr>
  </w:style>
  <w:style w:type="paragraph" w:styleId="ListParagraph">
    <w:name w:val="List Paragraph"/>
    <w:basedOn w:val="Normal"/>
    <w:uiPriority w:val="34"/>
    <w:qFormat/>
    <w:rsid w:val="00757C22"/>
    <w:pPr>
      <w:ind w:left="720" w:hanging="288"/>
      <w:contextualSpacing/>
    </w:pPr>
    <w:rPr>
      <w:color w:val="323232" w:themeColor="text2"/>
    </w:rPr>
  </w:style>
  <w:style w:type="paragraph" w:styleId="Quote">
    <w:name w:val="Quote"/>
    <w:basedOn w:val="Normal"/>
    <w:next w:val="Normal"/>
    <w:link w:val="QuoteChar"/>
    <w:uiPriority w:val="29"/>
    <w:qFormat/>
    <w:rsid w:val="00757C22"/>
    <w:pPr>
      <w:spacing w:after="0" w:line="360" w:lineRule="auto"/>
      <w:jc w:val="center"/>
    </w:pPr>
    <w:rPr>
      <w:rFonts w:eastAsiaTheme="minorEastAsia"/>
      <w:b/>
      <w:i/>
      <w:iCs/>
      <w:color w:val="114B5F" w:themeColor="accent1"/>
      <w:sz w:val="26"/>
    </w:rPr>
  </w:style>
  <w:style w:type="character" w:customStyle="1" w:styleId="QuoteChar">
    <w:name w:val="Quote Char"/>
    <w:basedOn w:val="DefaultParagraphFont"/>
    <w:link w:val="Quote"/>
    <w:uiPriority w:val="29"/>
    <w:rsid w:val="00757C22"/>
    <w:rPr>
      <w:rFonts w:eastAsiaTheme="minorEastAsia"/>
      <w:b/>
      <w:i/>
      <w:iCs/>
      <w:color w:val="114B5F" w:themeColor="accent1"/>
      <w:sz w:val="26"/>
    </w:rPr>
  </w:style>
  <w:style w:type="paragraph" w:styleId="IntenseQuote">
    <w:name w:val="Intense Quote"/>
    <w:basedOn w:val="Normal"/>
    <w:next w:val="Normal"/>
    <w:link w:val="IntenseQuoteChar"/>
    <w:uiPriority w:val="30"/>
    <w:qFormat/>
    <w:rsid w:val="00757C22"/>
    <w:pPr>
      <w:pBdr>
        <w:top w:val="single" w:sz="36" w:space="8" w:color="114B5F" w:themeColor="accent1"/>
        <w:left w:val="single" w:sz="36" w:space="8" w:color="114B5F" w:themeColor="accent1"/>
        <w:bottom w:val="single" w:sz="36" w:space="8" w:color="114B5F" w:themeColor="accent1"/>
        <w:right w:val="single" w:sz="36" w:space="8" w:color="114B5F" w:themeColor="accent1"/>
      </w:pBdr>
      <w:shd w:val="clear" w:color="auto" w:fill="114B5F"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757C22"/>
    <w:rPr>
      <w:rFonts w:asciiTheme="majorHAnsi" w:eastAsiaTheme="minorEastAsia" w:hAnsiTheme="majorHAnsi"/>
      <w:bCs/>
      <w:iCs/>
      <w:color w:val="FFFFFF" w:themeColor="background1"/>
      <w:sz w:val="28"/>
      <w:shd w:val="clear" w:color="auto" w:fill="114B5F" w:themeFill="accent1"/>
    </w:rPr>
  </w:style>
  <w:style w:type="character" w:styleId="IntenseEmphasis">
    <w:name w:val="Intense Emphasis"/>
    <w:basedOn w:val="DefaultParagraphFont"/>
    <w:uiPriority w:val="21"/>
    <w:qFormat/>
    <w:rsid w:val="00757C22"/>
    <w:rPr>
      <w:b/>
      <w:bCs/>
      <w:i/>
      <w:iCs/>
      <w:color w:val="114B5F" w:themeColor="accent1"/>
    </w:rPr>
  </w:style>
  <w:style w:type="character" w:styleId="IntenseReference">
    <w:name w:val="Intense Reference"/>
    <w:basedOn w:val="DefaultParagraphFont"/>
    <w:uiPriority w:val="32"/>
    <w:qFormat/>
    <w:rsid w:val="00757C22"/>
    <w:rPr>
      <w:b w:val="0"/>
      <w:bCs/>
      <w:smallCaps/>
      <w:color w:val="114B5F" w:themeColor="accent1"/>
      <w:spacing w:val="5"/>
      <w:u w:val="single"/>
    </w:rPr>
  </w:style>
  <w:style w:type="character" w:styleId="Emphasis">
    <w:name w:val="Emphasis"/>
    <w:basedOn w:val="DefaultParagraphFont"/>
    <w:uiPriority w:val="20"/>
    <w:qFormat/>
    <w:rsid w:val="00757C22"/>
    <w:rPr>
      <w:b/>
      <w:i/>
      <w:iCs/>
    </w:rPr>
  </w:style>
  <w:style w:type="character" w:styleId="SubtleEmphasis">
    <w:name w:val="Subtle Emphasis"/>
    <w:basedOn w:val="DefaultParagraphFont"/>
    <w:uiPriority w:val="19"/>
    <w:qFormat/>
    <w:rsid w:val="00757C22"/>
    <w:rPr>
      <w:i/>
      <w:iCs/>
      <w:color w:val="000000"/>
    </w:rPr>
  </w:style>
  <w:style w:type="paragraph" w:customStyle="1" w:styleId="Heading4a">
    <w:name w:val="Heading 4a"/>
    <w:basedOn w:val="Heading4"/>
    <w:rsid w:val="00A16781"/>
    <w:pPr>
      <w:keepLines w:val="0"/>
      <w:tabs>
        <w:tab w:val="num" w:pos="284"/>
      </w:tabs>
      <w:spacing w:before="0" w:after="60" w:line="360" w:lineRule="auto"/>
    </w:pPr>
    <w:rPr>
      <w:rFonts w:eastAsia="Times New Roman" w:cs="Times New Roman"/>
      <w:i w:val="0"/>
      <w:iCs w:val="0"/>
      <w:color w:val="auto"/>
      <w:szCs w:val="26"/>
    </w:rPr>
  </w:style>
  <w:style w:type="paragraph" w:customStyle="1" w:styleId="pprag2-notoc">
    <w:name w:val="pprag2 - no toc"/>
    <w:basedOn w:val="Heading3"/>
    <w:rsid w:val="00A16781"/>
    <w:pPr>
      <w:keepNext w:val="0"/>
      <w:keepLines w:val="0"/>
      <w:tabs>
        <w:tab w:val="num" w:pos="170"/>
      </w:tabs>
      <w:spacing w:before="0" w:after="60" w:line="360" w:lineRule="auto"/>
    </w:pPr>
    <w:rPr>
      <w:rFonts w:ascii="Times New Roman" w:eastAsia="Times New Roman" w:hAnsi="Times New Roman" w:cs="Times New Roman"/>
      <w:color w:val="auto"/>
      <w:sz w:val="20"/>
      <w:szCs w:val="26"/>
    </w:rPr>
  </w:style>
  <w:style w:type="paragraph" w:styleId="Footer">
    <w:name w:val="footer"/>
    <w:basedOn w:val="Normal"/>
    <w:link w:val="FooterChar1"/>
    <w:unhideWhenUsed/>
    <w:rsid w:val="00A16781"/>
    <w:pPr>
      <w:tabs>
        <w:tab w:val="center" w:pos="7143"/>
        <w:tab w:val="right" w:pos="14287"/>
      </w:tabs>
      <w:spacing w:after="0"/>
    </w:pPr>
    <w:rPr>
      <w:rFonts w:asciiTheme="majorHAnsi" w:hAnsiTheme="majorHAnsi"/>
      <w:sz w:val="18"/>
      <w:lang w:val="uz-Cyrl-UZ"/>
    </w:rPr>
  </w:style>
  <w:style w:type="character" w:customStyle="1" w:styleId="FooterChar">
    <w:name w:val="Footer Char"/>
    <w:basedOn w:val="DefaultParagraphFont"/>
    <w:rsid w:val="00A16781"/>
    <w:rPr>
      <w:rFonts w:ascii="Tisa Offc Serif Pro" w:hAnsi="Tisa Offc Serif Pro"/>
      <w:sz w:val="20"/>
      <w:lang w:val="en-GB"/>
    </w:rPr>
  </w:style>
  <w:style w:type="character" w:customStyle="1" w:styleId="FooterChar1">
    <w:name w:val="Footer Char1"/>
    <w:link w:val="Footer"/>
    <w:rsid w:val="00A16781"/>
    <w:rPr>
      <w:rFonts w:asciiTheme="majorHAnsi" w:hAnsiTheme="majorHAnsi"/>
      <w:sz w:val="18"/>
      <w:lang w:val="uz-Cyrl-UZ"/>
    </w:rPr>
  </w:style>
  <w:style w:type="paragraph" w:styleId="Caption">
    <w:name w:val="caption"/>
    <w:basedOn w:val="Normal"/>
    <w:next w:val="Normal"/>
    <w:uiPriority w:val="35"/>
    <w:semiHidden/>
    <w:unhideWhenUsed/>
    <w:qFormat/>
    <w:rsid w:val="00757C22"/>
    <w:rPr>
      <w:rFonts w:asciiTheme="majorHAnsi" w:eastAsiaTheme="minorEastAsia" w:hAnsiTheme="majorHAnsi"/>
      <w:bCs/>
      <w:smallCaps/>
      <w:color w:val="323232" w:themeColor="text2"/>
      <w:spacing w:val="6"/>
      <w:szCs w:val="18"/>
    </w:rPr>
  </w:style>
  <w:style w:type="character" w:styleId="Strong">
    <w:name w:val="Strong"/>
    <w:basedOn w:val="DefaultParagraphFont"/>
    <w:uiPriority w:val="22"/>
    <w:qFormat/>
    <w:rsid w:val="00757C22"/>
    <w:rPr>
      <w:b w:val="0"/>
      <w:bCs/>
      <w:i/>
      <w:color w:val="323232" w:themeColor="text2"/>
    </w:rPr>
  </w:style>
  <w:style w:type="paragraph" w:styleId="NoSpacing">
    <w:name w:val="No Spacing"/>
    <w:link w:val="NoSpacingChar"/>
    <w:uiPriority w:val="1"/>
    <w:qFormat/>
    <w:rsid w:val="00757C22"/>
    <w:pPr>
      <w:spacing w:after="0" w:line="240" w:lineRule="auto"/>
    </w:pPr>
  </w:style>
  <w:style w:type="character" w:styleId="BookTitle">
    <w:name w:val="Book Title"/>
    <w:basedOn w:val="DefaultParagraphFont"/>
    <w:uiPriority w:val="33"/>
    <w:qFormat/>
    <w:rsid w:val="00757C22"/>
    <w:rPr>
      <w:b/>
      <w:bCs/>
      <w:caps/>
      <w:smallCaps w:val="0"/>
      <w:color w:val="323232" w:themeColor="text2"/>
      <w:spacing w:val="10"/>
    </w:rPr>
  </w:style>
  <w:style w:type="paragraph" w:customStyle="1" w:styleId="PersonalName">
    <w:name w:val="Personal Name"/>
    <w:basedOn w:val="Title"/>
    <w:qFormat/>
    <w:rsid w:val="00757C22"/>
    <w:rPr>
      <w:b/>
      <w:caps/>
      <w:color w:val="000000"/>
      <w:sz w:val="28"/>
      <w:szCs w:val="28"/>
    </w:rPr>
  </w:style>
  <w:style w:type="character" w:customStyle="1" w:styleId="NoSpacingChar">
    <w:name w:val="No Spacing Char"/>
    <w:basedOn w:val="DefaultParagraphFont"/>
    <w:link w:val="NoSpacing"/>
    <w:uiPriority w:val="1"/>
    <w:rsid w:val="00757C22"/>
  </w:style>
  <w:style w:type="character" w:styleId="SubtleReference">
    <w:name w:val="Subtle Reference"/>
    <w:basedOn w:val="DefaultParagraphFont"/>
    <w:uiPriority w:val="31"/>
    <w:qFormat/>
    <w:rsid w:val="00757C22"/>
    <w:rPr>
      <w:smallCaps/>
      <w:color w:val="000000"/>
      <w:u w:val="single"/>
    </w:rPr>
  </w:style>
  <w:style w:type="paragraph" w:styleId="TOCHeading">
    <w:name w:val="TOC Heading"/>
    <w:basedOn w:val="Heading1"/>
    <w:next w:val="Normal"/>
    <w:uiPriority w:val="39"/>
    <w:semiHidden/>
    <w:unhideWhenUsed/>
    <w:qFormat/>
    <w:rsid w:val="00757C22"/>
    <w:pPr>
      <w:spacing w:before="480" w:line="264" w:lineRule="auto"/>
      <w:outlineLvl w:val="9"/>
    </w:pPr>
    <w:rPr>
      <w:b w:val="0"/>
    </w:rPr>
  </w:style>
  <w:style w:type="paragraph" w:styleId="Header">
    <w:name w:val="header"/>
    <w:basedOn w:val="Normal"/>
    <w:link w:val="HeaderChar"/>
    <w:rsid w:val="00BE61A1"/>
    <w:pPr>
      <w:tabs>
        <w:tab w:val="center" w:pos="4153"/>
        <w:tab w:val="right" w:pos="8306"/>
      </w:tabs>
    </w:pPr>
  </w:style>
  <w:style w:type="character" w:customStyle="1" w:styleId="HeaderChar">
    <w:name w:val="Header Char"/>
    <w:basedOn w:val="DefaultParagraphFont"/>
    <w:link w:val="Header"/>
    <w:rsid w:val="00BE61A1"/>
    <w:rPr>
      <w:rFonts w:ascii="Times New Roman" w:eastAsia="Times New Roman" w:hAnsi="Times New Roman" w:cs="Times New Roman"/>
      <w:szCs w:val="20"/>
      <w:lang w:val="en-GB" w:eastAsia="en-GB"/>
    </w:rPr>
  </w:style>
  <w:style w:type="table" w:styleId="TableGrid">
    <w:name w:val="Table Grid"/>
    <w:basedOn w:val="TableNormal"/>
    <w:rsid w:val="00BE61A1"/>
    <w:pPr>
      <w:spacing w:before="0"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eading 1 Char Char,Heading 1 Char1 Char Char,Heading 1 Char Char Char Char,Heading 1 Char1 Char Char Char Char,Heading 1 Char Char Char Char Char Char,Heading 1 Char1 Char Char Char Char Char Char,Heading 1 Char1 Char1 Char"/>
    <w:rsid w:val="00BE61A1"/>
    <w:rPr>
      <w:rFonts w:ascii="Arial" w:hAnsi="Arial"/>
      <w:b/>
      <w:kern w:val="28"/>
      <w:sz w:val="28"/>
    </w:rPr>
  </w:style>
  <w:style w:type="paragraph" w:customStyle="1" w:styleId="EUReport1">
    <w:name w:val="EU Report 1"/>
    <w:basedOn w:val="Normal"/>
    <w:next w:val="Normal"/>
    <w:qFormat/>
    <w:rsid w:val="00BE61A1"/>
    <w:pPr>
      <w:numPr>
        <w:numId w:val="11"/>
      </w:numPr>
      <w:spacing w:before="120" w:after="360"/>
      <w:jc w:val="left"/>
    </w:pPr>
    <w:rPr>
      <w:rFonts w:ascii="EYInterstate Light" w:hAnsi="EYInterstate Light"/>
      <w:b/>
      <w:sz w:val="28"/>
      <w:lang w:val="en-US"/>
    </w:rPr>
  </w:style>
  <w:style w:type="paragraph" w:customStyle="1" w:styleId="EUReport2">
    <w:name w:val="EU Report 2"/>
    <w:basedOn w:val="Normal"/>
    <w:qFormat/>
    <w:rsid w:val="00BE61A1"/>
    <w:pPr>
      <w:numPr>
        <w:ilvl w:val="1"/>
        <w:numId w:val="11"/>
      </w:numPr>
      <w:spacing w:before="120" w:after="180"/>
      <w:jc w:val="left"/>
    </w:pPr>
    <w:rPr>
      <w:rFonts w:ascii="EYInterstate Light" w:hAnsi="EYInterstate Light"/>
      <w:b/>
    </w:rPr>
  </w:style>
  <w:style w:type="paragraph" w:customStyle="1" w:styleId="EUReport3">
    <w:name w:val="EU Report 3"/>
    <w:basedOn w:val="Normal"/>
    <w:qFormat/>
    <w:rsid w:val="00BE61A1"/>
    <w:pPr>
      <w:numPr>
        <w:ilvl w:val="2"/>
        <w:numId w:val="11"/>
      </w:numPr>
      <w:spacing w:before="120"/>
      <w:jc w:val="left"/>
    </w:pPr>
    <w:rPr>
      <w:rFonts w:ascii="EYInterstate Light" w:hAnsi="EYInterstate Light" w:cs="Arial"/>
      <w:i/>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HER">
  <a:themeElements>
    <a:clrScheme name="Slidehelper - 014">
      <a:dk1>
        <a:sysClr val="windowText" lastClr="000000"/>
      </a:dk1>
      <a:lt1>
        <a:sysClr val="window" lastClr="FFFFFF"/>
      </a:lt1>
      <a:dk2>
        <a:srgbClr val="323232"/>
      </a:dk2>
      <a:lt2>
        <a:srgbClr val="E3DED1"/>
      </a:lt2>
      <a:accent1>
        <a:srgbClr val="114B5F"/>
      </a:accent1>
      <a:accent2>
        <a:srgbClr val="028090"/>
      </a:accent2>
      <a:accent3>
        <a:srgbClr val="E4FDE1"/>
      </a:accent3>
      <a:accent4>
        <a:srgbClr val="456990"/>
      </a:accent4>
      <a:accent5>
        <a:srgbClr val="F45B69"/>
      </a:accent5>
      <a:accent6>
        <a:srgbClr val="BFBFBF"/>
      </a:accent6>
      <a:hlink>
        <a:srgbClr val="114B5F"/>
      </a:hlink>
      <a:folHlink>
        <a:srgbClr val="02809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F75A62056EEF43866BAA2F7B2A0B58" ma:contentTypeVersion="6" ma:contentTypeDescription="Create a new document." ma:contentTypeScope="" ma:versionID="5d7af10ff18ef2c4353bf07838db830b">
  <xsd:schema xmlns:xsd="http://www.w3.org/2001/XMLSchema" xmlns:xs="http://www.w3.org/2001/XMLSchema" xmlns:p="http://schemas.microsoft.com/office/2006/metadata/properties" xmlns:ns2="134f12d9-7230-4411-ae7f-e6315f8f3a3b" xmlns:ns3="b5fd0284-664e-4067-95a5-1b0a794199a1" targetNamespace="http://schemas.microsoft.com/office/2006/metadata/properties" ma:root="true" ma:fieldsID="9c85c51a2a37226bc0320234de7a99bd" ns2:_="" ns3:_="">
    <xsd:import namespace="134f12d9-7230-4411-ae7f-e6315f8f3a3b"/>
    <xsd:import namespace="b5fd0284-664e-4067-95a5-1b0a794199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f12d9-7230-4411-ae7f-e6315f8f3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fd0284-664e-4067-95a5-1b0a794199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839209-AEB2-4FF3-99A7-396E712AE9EC}"/>
</file>

<file path=customXml/itemProps2.xml><?xml version="1.0" encoding="utf-8"?>
<ds:datastoreItem xmlns:ds="http://schemas.openxmlformats.org/officeDocument/2006/customXml" ds:itemID="{C56E929B-9F5C-46F8-9272-A5748699101F}"/>
</file>

<file path=customXml/itemProps3.xml><?xml version="1.0" encoding="utf-8"?>
<ds:datastoreItem xmlns:ds="http://schemas.openxmlformats.org/officeDocument/2006/customXml" ds:itemID="{C4490B57-FEC6-452E-A586-06985160FA90}"/>
</file>

<file path=docProps/app.xml><?xml version="1.0" encoding="utf-8"?>
<Properties xmlns="http://schemas.openxmlformats.org/officeDocument/2006/extended-properties" xmlns:vt="http://schemas.openxmlformats.org/officeDocument/2006/docPropsVTypes">
  <Template>Normal.dotm</Template>
  <TotalTime>8</TotalTime>
  <Pages>7</Pages>
  <Words>1150</Words>
  <Characters>6555</Characters>
  <Application>Microsoft Office Word</Application>
  <DocSecurity>0</DocSecurity>
  <Lines>54</Lines>
  <Paragraphs>15</Paragraphs>
  <ScaleCrop>false</ScaleCrop>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 Kodukula</dc:creator>
  <cp:keywords/>
  <dc:description/>
  <cp:lastModifiedBy>Sunny Kodukula</cp:lastModifiedBy>
  <cp:revision>1</cp:revision>
  <dcterms:created xsi:type="dcterms:W3CDTF">2024-03-13T10:05:00Z</dcterms:created>
  <dcterms:modified xsi:type="dcterms:W3CDTF">2024-03-13T10:14:00Z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0x01010056F75A62056EEF43866BAA2F7B2A0B58</vt:lpwstr>
  </property>
</Properties>
</file>